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745" w:rsidRDefault="002A0745" w:rsidP="002A0745">
      <w:pPr>
        <w:jc w:val="center"/>
        <w:rPr>
          <w:rFonts w:ascii="Verdana" w:hAnsi="Verdana"/>
          <w:b/>
          <w:bCs/>
          <w:sz w:val="32"/>
          <w:szCs w:val="32"/>
          <w:lang w:val="ro-RO"/>
        </w:rPr>
      </w:pPr>
    </w:p>
    <w:p w:rsidR="002A0745" w:rsidRDefault="002A0745" w:rsidP="002A0745">
      <w:pPr>
        <w:jc w:val="center"/>
        <w:rPr>
          <w:rFonts w:ascii="Verdana" w:hAnsi="Verdana"/>
          <w:b/>
          <w:bCs/>
          <w:sz w:val="32"/>
          <w:szCs w:val="32"/>
          <w:lang w:val="ro-RO"/>
        </w:rPr>
      </w:pPr>
      <w:r>
        <w:rPr>
          <w:rFonts w:ascii="Verdana" w:hAnsi="Verdana"/>
          <w:b/>
          <w:bCs/>
          <w:sz w:val="32"/>
          <w:szCs w:val="32"/>
          <w:lang w:val="ro-RO"/>
        </w:rPr>
        <w:t>GHID FISCAL ȘI CONTABIL PRIVIND</w:t>
      </w:r>
    </w:p>
    <w:p w:rsidR="002A0745" w:rsidRDefault="002A0745" w:rsidP="002A0745">
      <w:pPr>
        <w:jc w:val="center"/>
        <w:rPr>
          <w:rFonts w:ascii="Verdana" w:hAnsi="Verdana"/>
          <w:b/>
          <w:bCs/>
          <w:sz w:val="32"/>
          <w:szCs w:val="32"/>
          <w:lang w:val="ro-RO"/>
        </w:rPr>
      </w:pPr>
      <w:r>
        <w:rPr>
          <w:rFonts w:ascii="Verdana" w:hAnsi="Verdana"/>
          <w:b/>
          <w:bCs/>
          <w:sz w:val="32"/>
          <w:szCs w:val="32"/>
          <w:lang w:val="ro-RO"/>
        </w:rPr>
        <w:t>SPONSORIZAREA CU  20% DIN IMPOZITUL PE PROFIT</w:t>
      </w:r>
    </w:p>
    <w:p w:rsidR="002A0745" w:rsidRDefault="002A0745" w:rsidP="002A0745">
      <w:pPr>
        <w:jc w:val="center"/>
        <w:rPr>
          <w:rFonts w:ascii="Verdana" w:hAnsi="Verdana"/>
          <w:b/>
          <w:bCs/>
          <w:sz w:val="32"/>
          <w:szCs w:val="32"/>
          <w:lang w:val="ro-RO"/>
        </w:rPr>
      </w:pPr>
    </w:p>
    <w:p w:rsidR="002A0745" w:rsidRDefault="002A0745" w:rsidP="002A0745">
      <w:pPr>
        <w:rPr>
          <w:rFonts w:ascii="Verdana" w:hAnsi="Verdana"/>
          <w:szCs w:val="24"/>
          <w:lang w:val="x-none"/>
        </w:rPr>
      </w:pPr>
      <w:r>
        <w:rPr>
          <w:rFonts w:ascii="Verdana" w:hAnsi="Verdana"/>
          <w:szCs w:val="24"/>
          <w:lang w:val="x-none"/>
        </w:rPr>
        <w:t xml:space="preserve">Companiile (contribuabili persoane juridice plătitoare de impozit pe profit) au posibilitatea de a direcționa/acorda </w:t>
      </w:r>
      <w:r>
        <w:rPr>
          <w:rFonts w:ascii="Verdana" w:hAnsi="Verdana"/>
          <w:b/>
          <w:bCs/>
          <w:szCs w:val="24"/>
          <w:lang w:val="x-none"/>
        </w:rPr>
        <w:t>fără costuri suplimentare</w:t>
      </w:r>
      <w:r>
        <w:rPr>
          <w:rFonts w:ascii="Verdana" w:hAnsi="Verdana"/>
          <w:szCs w:val="24"/>
          <w:lang w:val="x-none"/>
        </w:rPr>
        <w:t xml:space="preserve"> fonduri/bunuri/servicii prin acțiuni de sponsorizare, acte de mecenat</w:t>
      </w:r>
      <w:r>
        <w:rPr>
          <w:rFonts w:ascii="Verdana" w:hAnsi="Verdana"/>
          <w:szCs w:val="24"/>
          <w:lang w:val="ro-RO"/>
        </w:rPr>
        <w:t>,</w:t>
      </w:r>
      <w:r>
        <w:rPr>
          <w:rFonts w:ascii="Verdana" w:hAnsi="Verdana"/>
          <w:szCs w:val="24"/>
          <w:lang w:val="x-none"/>
        </w:rPr>
        <w:t xml:space="preserve"> precum și pentru burse private. Apelând la o facilitate fiscală prevăzută la </w:t>
      </w:r>
      <w:hyperlink r:id="rId8" w:history="1">
        <w:r>
          <w:rPr>
            <w:rStyle w:val="Hyperlink"/>
            <w:rFonts w:ascii="Verdana" w:hAnsi="Verdana"/>
            <w:szCs w:val="24"/>
            <w:lang w:val="x-none"/>
          </w:rPr>
          <w:t>art. 21 (4) lit. p) din Codul Fiscal</w:t>
        </w:r>
      </w:hyperlink>
      <w:r>
        <w:rPr>
          <w:rFonts w:ascii="Verdana" w:hAnsi="Verdana"/>
          <w:szCs w:val="24"/>
          <w:lang w:val="x-none"/>
        </w:rPr>
        <w:t xml:space="preserve">, fondurile/bunurile direcționate/acordate </w:t>
      </w:r>
      <w:r>
        <w:rPr>
          <w:rFonts w:ascii="Verdana" w:hAnsi="Verdana"/>
          <w:b/>
          <w:bCs/>
          <w:szCs w:val="24"/>
          <w:lang w:val="x-none"/>
        </w:rPr>
        <w:t>nu reprezintă o cheltuială suplimentară</w:t>
      </w:r>
      <w:r>
        <w:rPr>
          <w:rFonts w:ascii="Verdana" w:hAnsi="Verdana"/>
          <w:szCs w:val="24"/>
          <w:lang w:val="x-none"/>
        </w:rPr>
        <w:t xml:space="preserve"> pentru companie.</w:t>
      </w:r>
      <w:r>
        <w:rPr>
          <w:rFonts w:ascii="Verdana" w:hAnsi="Verdana"/>
          <w:szCs w:val="24"/>
          <w:lang w:val="ro-RO"/>
        </w:rPr>
        <w:t xml:space="preserve"> </w:t>
      </w:r>
      <w:r>
        <w:rPr>
          <w:rFonts w:ascii="Verdana" w:hAnsi="Verdana"/>
          <w:szCs w:val="24"/>
          <w:lang w:val="x-none"/>
        </w:rPr>
        <w:t>Cheltuielile de sponsorizare și/sau actele de mecenat</w:t>
      </w:r>
      <w:r>
        <w:rPr>
          <w:rFonts w:ascii="Verdana" w:hAnsi="Verdana"/>
          <w:szCs w:val="24"/>
          <w:lang w:val="ro-RO"/>
        </w:rPr>
        <w:t>,</w:t>
      </w:r>
      <w:r>
        <w:rPr>
          <w:rFonts w:ascii="Verdana" w:hAnsi="Verdana"/>
          <w:szCs w:val="24"/>
          <w:lang w:val="x-none"/>
        </w:rPr>
        <w:t xml:space="preserve"> precum și pentru acordarea de burse private (fonduri financiare, bunuri sau servicii) </w:t>
      </w:r>
      <w:r>
        <w:rPr>
          <w:rFonts w:ascii="Verdana" w:hAnsi="Verdana"/>
          <w:b/>
          <w:bCs/>
          <w:szCs w:val="24"/>
          <w:lang w:val="x-none"/>
        </w:rPr>
        <w:t>se scad din impozitul pe profit datorat și achitat la stat</w:t>
      </w:r>
      <w:r>
        <w:rPr>
          <w:rFonts w:ascii="Verdana" w:hAnsi="Verdana"/>
          <w:szCs w:val="24"/>
          <w:lang w:val="x-none"/>
        </w:rPr>
        <w:t>. Cu alte cuvinte, fondurile suportate pentru astfel de acțiuni diminuează ulterior și direct sumele ce trebuie achitate statului în contul impozitul pe profit.</w:t>
      </w:r>
    </w:p>
    <w:p w:rsidR="002A0745" w:rsidRDefault="002A0745" w:rsidP="002A0745">
      <w:pPr>
        <w:rPr>
          <w:rFonts w:ascii="Verdana" w:hAnsi="Verdana"/>
          <w:szCs w:val="24"/>
          <w:lang w:val="x-none"/>
        </w:rPr>
      </w:pPr>
      <w:r>
        <w:rPr>
          <w:rFonts w:ascii="Verdana" w:hAnsi="Verdana"/>
          <w:b/>
          <w:bCs/>
          <w:szCs w:val="24"/>
          <w:lang w:val="x-none"/>
        </w:rPr>
        <w:t>Condițiile cumulative</w:t>
      </w:r>
      <w:r>
        <w:rPr>
          <w:rFonts w:ascii="Verdana" w:hAnsi="Verdana"/>
          <w:szCs w:val="24"/>
          <w:lang w:val="x-none"/>
        </w:rPr>
        <w:t xml:space="preserve"> pentru a accesa această facilitate fiscală sunt: </w:t>
      </w:r>
    </w:p>
    <w:p w:rsidR="002A0745" w:rsidRDefault="002A0745" w:rsidP="002A0745">
      <w:pPr>
        <w:numPr>
          <w:ilvl w:val="0"/>
          <w:numId w:val="34"/>
        </w:numPr>
        <w:spacing w:line="276" w:lineRule="auto"/>
        <w:rPr>
          <w:rFonts w:ascii="Verdana" w:hAnsi="Verdana"/>
          <w:szCs w:val="24"/>
          <w:lang w:val="x-none"/>
        </w:rPr>
      </w:pPr>
      <w:r>
        <w:rPr>
          <w:rFonts w:ascii="Verdana" w:hAnsi="Verdana"/>
          <w:szCs w:val="24"/>
          <w:lang w:val="x-none"/>
        </w:rPr>
        <w:t>compania trebuie să fi</w:t>
      </w:r>
      <w:r>
        <w:rPr>
          <w:rFonts w:ascii="Verdana" w:hAnsi="Verdana"/>
          <w:szCs w:val="24"/>
          <w:lang w:val="ro-RO"/>
        </w:rPr>
        <w:t>e</w:t>
      </w:r>
      <w:r>
        <w:rPr>
          <w:rFonts w:ascii="Verdana" w:hAnsi="Verdana"/>
          <w:szCs w:val="24"/>
          <w:lang w:val="x-none"/>
        </w:rPr>
        <w:t xml:space="preserve"> plătito</w:t>
      </w:r>
      <w:r>
        <w:rPr>
          <w:rFonts w:ascii="Verdana" w:hAnsi="Verdana"/>
          <w:szCs w:val="24"/>
          <w:lang w:val="ro-RO"/>
        </w:rPr>
        <w:t>a</w:t>
      </w:r>
      <w:r>
        <w:rPr>
          <w:rFonts w:ascii="Verdana" w:hAnsi="Verdana"/>
          <w:szCs w:val="24"/>
          <w:lang w:val="x-none"/>
        </w:rPr>
        <w:t>r</w:t>
      </w:r>
      <w:r>
        <w:rPr>
          <w:rFonts w:ascii="Verdana" w:hAnsi="Verdana"/>
          <w:szCs w:val="24"/>
          <w:lang w:val="ro-RO"/>
        </w:rPr>
        <w:t>e</w:t>
      </w:r>
      <w:r>
        <w:rPr>
          <w:rFonts w:ascii="Verdana" w:hAnsi="Verdana"/>
          <w:szCs w:val="24"/>
          <w:lang w:val="x-none"/>
        </w:rPr>
        <w:t xml:space="preserve"> de impozit pe profit; </w:t>
      </w:r>
    </w:p>
    <w:p w:rsidR="002A0745" w:rsidRDefault="002A0745" w:rsidP="002A0745">
      <w:pPr>
        <w:numPr>
          <w:ilvl w:val="0"/>
          <w:numId w:val="34"/>
        </w:numPr>
        <w:spacing w:line="276" w:lineRule="auto"/>
        <w:rPr>
          <w:rFonts w:ascii="Verdana" w:hAnsi="Verdana"/>
          <w:szCs w:val="24"/>
          <w:lang w:val="x-none"/>
        </w:rPr>
      </w:pPr>
      <w:r>
        <w:rPr>
          <w:rFonts w:ascii="Verdana" w:hAnsi="Verdana"/>
          <w:szCs w:val="24"/>
          <w:lang w:val="x-none"/>
        </w:rPr>
        <w:t xml:space="preserve">acțiunile trebuie justificate prin contracte încheiate potrivit prevederilor legale; </w:t>
      </w:r>
    </w:p>
    <w:p w:rsidR="002A0745" w:rsidRDefault="002A0745" w:rsidP="002A0745">
      <w:pPr>
        <w:numPr>
          <w:ilvl w:val="0"/>
          <w:numId w:val="34"/>
        </w:numPr>
        <w:spacing w:line="276" w:lineRule="auto"/>
        <w:rPr>
          <w:rFonts w:ascii="Verdana" w:hAnsi="Verdana"/>
          <w:szCs w:val="24"/>
          <w:lang w:val="x-none"/>
        </w:rPr>
      </w:pPr>
      <w:r>
        <w:rPr>
          <w:rFonts w:ascii="Verdana" w:hAnsi="Verdana"/>
          <w:szCs w:val="24"/>
          <w:lang w:val="x-none"/>
        </w:rPr>
        <w:t>fondurile direcționate trebuie să fie sub cea mai mică dintre limitele precizate mai jos</w:t>
      </w:r>
      <w:bookmarkStart w:id="0" w:name="Succesiune_incorectã_de_caractere______"/>
      <w:bookmarkEnd w:id="0"/>
      <w:r>
        <w:rPr>
          <w:rFonts w:ascii="Verdana" w:hAnsi="Verdana"/>
          <w:szCs w:val="24"/>
          <w:lang w:val="x-none"/>
        </w:rPr>
        <w:t>:</w:t>
      </w:r>
    </w:p>
    <w:p w:rsidR="002A0745" w:rsidRDefault="002A0745" w:rsidP="002A0745">
      <w:pPr>
        <w:numPr>
          <w:ilvl w:val="0"/>
          <w:numId w:val="35"/>
        </w:numPr>
        <w:spacing w:line="276" w:lineRule="auto"/>
        <w:rPr>
          <w:rFonts w:ascii="Verdana" w:hAnsi="Verdana"/>
          <w:szCs w:val="24"/>
          <w:lang w:val="ro-RO"/>
        </w:rPr>
      </w:pPr>
      <w:r>
        <w:rPr>
          <w:rFonts w:ascii="Verdana" w:hAnsi="Verdana"/>
          <w:szCs w:val="24"/>
          <w:lang w:val="ro-RO"/>
        </w:rPr>
        <w:t xml:space="preserve">   3</w:t>
      </w:r>
      <w:r>
        <w:rPr>
          <w:rFonts w:ascii="Verdana" w:hAnsi="Verdana"/>
          <w:szCs w:val="24"/>
        </w:rPr>
        <w:t>‰</w:t>
      </w:r>
      <w:r>
        <w:rPr>
          <w:rFonts w:ascii="Verdana" w:hAnsi="Verdana"/>
          <w:szCs w:val="24"/>
          <w:lang w:val="x-none"/>
        </w:rPr>
        <w:t xml:space="preserve"> din cifra de afaceri; </w:t>
      </w:r>
    </w:p>
    <w:p w:rsidR="002A0745" w:rsidRDefault="002A0745" w:rsidP="002A0745">
      <w:pPr>
        <w:numPr>
          <w:ilvl w:val="0"/>
          <w:numId w:val="35"/>
        </w:numPr>
        <w:spacing w:line="276" w:lineRule="auto"/>
        <w:rPr>
          <w:rFonts w:ascii="Verdana" w:hAnsi="Verdana"/>
          <w:szCs w:val="24"/>
          <w:lang w:val="x-none"/>
        </w:rPr>
      </w:pPr>
      <w:r>
        <w:rPr>
          <w:rFonts w:ascii="Verdana" w:hAnsi="Verdana"/>
          <w:szCs w:val="24"/>
          <w:lang w:val="ro-RO"/>
        </w:rPr>
        <w:t xml:space="preserve">   </w:t>
      </w:r>
      <w:r>
        <w:rPr>
          <w:rFonts w:ascii="Verdana" w:hAnsi="Verdana"/>
          <w:szCs w:val="24"/>
          <w:lang w:val="x-none"/>
        </w:rPr>
        <w:t>20% din impozitul pe profit datorat.</w:t>
      </w:r>
    </w:p>
    <w:p w:rsidR="002A0745" w:rsidRDefault="002A0745" w:rsidP="002A0745">
      <w:pPr>
        <w:rPr>
          <w:rFonts w:ascii="Verdana" w:hAnsi="Verdana"/>
          <w:szCs w:val="24"/>
          <w:lang w:val="ro-RO"/>
        </w:rPr>
      </w:pPr>
      <w:r>
        <w:rPr>
          <w:rFonts w:ascii="Verdana" w:hAnsi="Verdana"/>
          <w:b/>
          <w:bCs/>
          <w:szCs w:val="24"/>
          <w:lang w:val="x-none"/>
        </w:rPr>
        <w:t>EXEMPLU DE CALCUL – determinarea facilitații fiscale maxime:</w:t>
      </w:r>
      <w:r>
        <w:rPr>
          <w:rFonts w:ascii="Verdana" w:hAnsi="Verdana"/>
          <w:szCs w:val="24"/>
          <w:lang w:val="x-none"/>
        </w:rPr>
        <w:t xml:space="preserve"> </w:t>
      </w:r>
    </w:p>
    <w:p w:rsidR="002A0745" w:rsidRDefault="002A0745" w:rsidP="002A0745">
      <w:pPr>
        <w:rPr>
          <w:rFonts w:ascii="Verdana" w:hAnsi="Verdana"/>
          <w:szCs w:val="24"/>
          <w:lang w:val="x-none"/>
        </w:rPr>
      </w:pPr>
      <w:r>
        <w:rPr>
          <w:rFonts w:ascii="Verdana" w:hAnsi="Verdana"/>
          <w:szCs w:val="24"/>
          <w:lang w:val="x-none"/>
        </w:rPr>
        <w:t>Cifră de afaceri (total venituri) = 200.000 lei</w:t>
      </w:r>
    </w:p>
    <w:p w:rsidR="002A0745" w:rsidRDefault="002A0745" w:rsidP="002A0745">
      <w:pPr>
        <w:rPr>
          <w:rFonts w:ascii="Verdana" w:hAnsi="Verdana"/>
          <w:szCs w:val="24"/>
          <w:lang w:val="x-none"/>
        </w:rPr>
      </w:pPr>
      <w:r>
        <w:rPr>
          <w:rFonts w:ascii="Verdana" w:hAnsi="Verdana"/>
          <w:szCs w:val="24"/>
          <w:lang w:val="x-none"/>
        </w:rPr>
        <w:t>Cheltuieli totale = 160.000 lei, din care 600 lei cheltuieli de sponsorizare/mecenat/burse</w:t>
      </w:r>
    </w:p>
    <w:p w:rsidR="002A0745" w:rsidRDefault="002A0745" w:rsidP="002A0745">
      <w:pPr>
        <w:rPr>
          <w:rFonts w:ascii="Verdana" w:hAnsi="Verdana"/>
          <w:szCs w:val="24"/>
          <w:lang w:val="ro-RO"/>
        </w:rPr>
      </w:pPr>
      <w:r>
        <w:rPr>
          <w:rFonts w:ascii="Verdana" w:hAnsi="Verdana"/>
          <w:szCs w:val="24"/>
          <w:lang w:val="x-none"/>
        </w:rPr>
        <w:t xml:space="preserve">Profitul brut impozabil = 200.000 – 160.000 + 600 = 40.600 lei </w:t>
      </w:r>
    </w:p>
    <w:p w:rsidR="002A0745" w:rsidRDefault="002A0745" w:rsidP="002A0745">
      <w:pPr>
        <w:rPr>
          <w:rFonts w:ascii="Verdana" w:hAnsi="Verdana"/>
          <w:szCs w:val="24"/>
          <w:lang w:val="ro-RO"/>
        </w:rPr>
      </w:pPr>
      <w:r>
        <w:rPr>
          <w:rFonts w:ascii="Verdana" w:hAnsi="Verdana"/>
          <w:szCs w:val="24"/>
          <w:lang w:val="x-none"/>
        </w:rPr>
        <w:t>Impozit pe profit = 40.600 lei x 16% = 6.496 lei</w:t>
      </w:r>
    </w:p>
    <w:p w:rsidR="002A0745" w:rsidRDefault="002A0745" w:rsidP="002A0745">
      <w:pPr>
        <w:rPr>
          <w:rFonts w:ascii="Verdana" w:hAnsi="Verdana"/>
          <w:b/>
          <w:bCs/>
          <w:szCs w:val="24"/>
          <w:lang w:val="ro-RO"/>
        </w:rPr>
      </w:pPr>
    </w:p>
    <w:p w:rsidR="002A0745" w:rsidRDefault="002A0745" w:rsidP="002A0745">
      <w:pPr>
        <w:rPr>
          <w:rFonts w:ascii="Verdana" w:hAnsi="Verdana"/>
          <w:szCs w:val="24"/>
          <w:lang w:val="ro-RO"/>
        </w:rPr>
      </w:pPr>
      <w:r>
        <w:rPr>
          <w:rFonts w:ascii="Verdana" w:hAnsi="Verdana"/>
          <w:b/>
          <w:bCs/>
          <w:szCs w:val="24"/>
          <w:lang w:val="x-none"/>
        </w:rPr>
        <w:lastRenderedPageBreak/>
        <w:t>Limite maxime</w:t>
      </w:r>
      <w:r>
        <w:rPr>
          <w:rFonts w:ascii="Verdana" w:hAnsi="Verdana"/>
          <w:szCs w:val="24"/>
          <w:lang w:val="x-none"/>
        </w:rPr>
        <w:t xml:space="preserve"> ale facilitații fiscale: </w:t>
      </w:r>
    </w:p>
    <w:p w:rsidR="002A0745" w:rsidRDefault="002A0745" w:rsidP="002A0745">
      <w:pPr>
        <w:rPr>
          <w:rFonts w:ascii="Verdana" w:hAnsi="Verdana"/>
          <w:szCs w:val="24"/>
          <w:lang w:val="x-none"/>
        </w:rPr>
      </w:pPr>
      <w:r>
        <w:rPr>
          <w:rFonts w:ascii="Verdana" w:hAnsi="Verdana"/>
          <w:szCs w:val="24"/>
          <w:lang w:val="x-none"/>
        </w:rPr>
        <w:t>3</w:t>
      </w:r>
      <w:r>
        <w:rPr>
          <w:rFonts w:ascii="Verdana" w:hAnsi="Verdana"/>
          <w:szCs w:val="24"/>
          <w:lang w:val="es-ES"/>
        </w:rPr>
        <w:t>‰</w:t>
      </w:r>
      <w:r>
        <w:rPr>
          <w:rFonts w:ascii="Verdana" w:hAnsi="Verdana"/>
          <w:szCs w:val="24"/>
          <w:lang w:val="x-none"/>
        </w:rPr>
        <w:t xml:space="preserve"> din cifra de afaceri = 600 lei </w:t>
      </w:r>
    </w:p>
    <w:p w:rsidR="002A0745" w:rsidRDefault="002A0745" w:rsidP="002A0745">
      <w:pPr>
        <w:rPr>
          <w:rFonts w:ascii="Verdana" w:hAnsi="Verdana"/>
          <w:szCs w:val="24"/>
          <w:lang w:val="ro-RO"/>
        </w:rPr>
      </w:pPr>
      <w:r>
        <w:rPr>
          <w:rFonts w:ascii="Verdana" w:hAnsi="Verdana"/>
          <w:szCs w:val="24"/>
          <w:lang w:val="x-none"/>
        </w:rPr>
        <w:t>20% din impozitul pe profit datorat = 1.299,2 lei</w:t>
      </w:r>
    </w:p>
    <w:p w:rsidR="002A0745" w:rsidRDefault="002A0745" w:rsidP="002A0745">
      <w:pPr>
        <w:rPr>
          <w:rFonts w:ascii="Verdana" w:hAnsi="Verdana"/>
          <w:szCs w:val="24"/>
          <w:lang w:val="x-none"/>
        </w:rPr>
      </w:pPr>
      <w:r>
        <w:rPr>
          <w:rFonts w:ascii="Verdana" w:hAnsi="Verdana"/>
          <w:b/>
          <w:bCs/>
          <w:szCs w:val="24"/>
          <w:lang w:val="x-none"/>
        </w:rPr>
        <w:t>Regimul fiscal comparat:</w:t>
      </w:r>
      <w:r>
        <w:rPr>
          <w:rFonts w:ascii="Verdana" w:hAnsi="Verdana"/>
          <w:szCs w:val="24"/>
          <w:lang w:val="x-none"/>
        </w:rPr>
        <w:t xml:space="preserve"> </w:t>
      </w:r>
    </w:p>
    <w:p w:rsidR="002A0745" w:rsidRDefault="002A0745" w:rsidP="002A0745">
      <w:pPr>
        <w:numPr>
          <w:ilvl w:val="0"/>
          <w:numId w:val="36"/>
        </w:numPr>
        <w:spacing w:line="276" w:lineRule="auto"/>
        <w:rPr>
          <w:rFonts w:ascii="Verdana" w:hAnsi="Verdana"/>
          <w:szCs w:val="24"/>
          <w:lang w:val="x-none"/>
        </w:rPr>
      </w:pPr>
      <w:r>
        <w:rPr>
          <w:rFonts w:ascii="Verdana" w:hAnsi="Verdana"/>
          <w:szCs w:val="24"/>
          <w:lang w:val="x-none"/>
        </w:rPr>
        <w:t xml:space="preserve">Compania acorda o sponsorizare de 600 lei </w:t>
      </w:r>
    </w:p>
    <w:p w:rsidR="002A0745" w:rsidRDefault="002A0745" w:rsidP="002A0745">
      <w:pPr>
        <w:rPr>
          <w:rFonts w:ascii="Verdana" w:hAnsi="Verdana"/>
          <w:szCs w:val="24"/>
          <w:lang w:val="x-none"/>
        </w:rPr>
      </w:pPr>
      <w:r>
        <w:rPr>
          <w:rFonts w:ascii="Verdana" w:hAnsi="Verdana"/>
          <w:szCs w:val="24"/>
          <w:lang w:val="x-none"/>
        </w:rPr>
        <w:t>Cheltuieli de sponsorizare (600 lei) se scad din impozitul pe profit datorat (6.496 lei), rezultând un impozit</w:t>
      </w:r>
      <w:r>
        <w:rPr>
          <w:rFonts w:ascii="Verdana" w:hAnsi="Verdana"/>
          <w:szCs w:val="24"/>
          <w:lang w:val="ro-RO"/>
        </w:rPr>
        <w:t xml:space="preserve"> </w:t>
      </w:r>
      <w:r>
        <w:rPr>
          <w:rFonts w:ascii="Verdana" w:hAnsi="Verdana"/>
          <w:szCs w:val="24"/>
          <w:lang w:val="x-none"/>
        </w:rPr>
        <w:t>pe profit de achitat de 5.896 lei. Efortul financiar total este de 6.496 lei = 600 lei + 5.896 lei</w:t>
      </w:r>
    </w:p>
    <w:p w:rsidR="002A0745" w:rsidRDefault="002A0745" w:rsidP="002A0745">
      <w:pPr>
        <w:numPr>
          <w:ilvl w:val="0"/>
          <w:numId w:val="36"/>
        </w:numPr>
        <w:spacing w:line="276" w:lineRule="auto"/>
        <w:rPr>
          <w:rFonts w:ascii="Verdana" w:hAnsi="Verdana"/>
          <w:szCs w:val="24"/>
          <w:lang w:val="x-none"/>
        </w:rPr>
      </w:pPr>
      <w:r>
        <w:rPr>
          <w:rFonts w:ascii="Verdana" w:hAnsi="Verdana"/>
          <w:szCs w:val="24"/>
          <w:lang w:val="x-none"/>
        </w:rPr>
        <w:t xml:space="preserve">Compania NU acorda o sponsorizare de 600 lei </w:t>
      </w:r>
    </w:p>
    <w:p w:rsidR="002A0745" w:rsidRDefault="002A0745" w:rsidP="002A0745">
      <w:pPr>
        <w:rPr>
          <w:rFonts w:ascii="Verdana" w:hAnsi="Verdana"/>
          <w:szCs w:val="24"/>
          <w:lang w:val="x-none"/>
        </w:rPr>
      </w:pPr>
      <w:r>
        <w:rPr>
          <w:rFonts w:ascii="Verdana" w:hAnsi="Verdana"/>
          <w:szCs w:val="24"/>
          <w:lang w:val="x-none"/>
        </w:rPr>
        <w:t>Cheltuieli totale sunt de 159.400 lei, profitul brut impozabil este 40.600 lei = 200.000 – 159.400, astfel rezulta un impozit pe profit de achitat de 6.496 lei = 40.600 lei x 16%. Efortul financiar total este de 6.496 lei.</w:t>
      </w:r>
    </w:p>
    <w:p w:rsidR="002A0745" w:rsidRDefault="002A0745" w:rsidP="002A0745">
      <w:pPr>
        <w:rPr>
          <w:rFonts w:ascii="Verdana" w:hAnsi="Verdana"/>
          <w:szCs w:val="24"/>
          <w:lang w:val="ro-RO"/>
        </w:rPr>
      </w:pPr>
      <w:r>
        <w:rPr>
          <w:rFonts w:ascii="Verdana" w:hAnsi="Verdana"/>
          <w:szCs w:val="24"/>
          <w:lang w:val="x-none"/>
        </w:rPr>
        <w:t>Concluzie: Impactul asupra cheltuielilor totale (fiscale și de exploatare) este nul.</w:t>
      </w:r>
    </w:p>
    <w:p w:rsidR="002A0745" w:rsidRDefault="002A0745" w:rsidP="002A0745">
      <w:pPr>
        <w:autoSpaceDE w:val="0"/>
        <w:autoSpaceDN w:val="0"/>
        <w:adjustRightInd w:val="0"/>
        <w:spacing w:after="0"/>
        <w:rPr>
          <w:rFonts w:ascii="Verdana" w:hAnsi="Verdana" w:cs="Palatino Linotype"/>
          <w:b/>
          <w:bCs/>
          <w:szCs w:val="24"/>
          <w:lang w:val="x-none"/>
        </w:rPr>
      </w:pPr>
      <w:r>
        <w:rPr>
          <w:rFonts w:ascii="Verdana" w:hAnsi="Verdana" w:cs="Palatino Linotype"/>
          <w:b/>
          <w:bCs/>
          <w:szCs w:val="24"/>
          <w:lang w:val="x-none"/>
        </w:rPr>
        <w:t>Regimul contabil:</w:t>
      </w:r>
    </w:p>
    <w:p w:rsidR="002A0745" w:rsidRDefault="002A0745" w:rsidP="002A0745">
      <w:pPr>
        <w:autoSpaceDE w:val="0"/>
        <w:autoSpaceDN w:val="0"/>
        <w:adjustRightInd w:val="0"/>
        <w:spacing w:after="0"/>
        <w:rPr>
          <w:rFonts w:ascii="Verdana" w:hAnsi="Verdana" w:cs="Palatino Linotype"/>
          <w:szCs w:val="24"/>
          <w:lang w:val="x-none"/>
        </w:rPr>
      </w:pPr>
      <w:r>
        <w:rPr>
          <w:rFonts w:ascii="Verdana" w:hAnsi="Verdana" w:cs="Palatino Linotype"/>
          <w:szCs w:val="24"/>
          <w:lang w:val="x-none"/>
        </w:rPr>
        <w:t>I. Acțiuni de sponsorizare/mecenat cu mijloace financiare (bani)</w:t>
      </w:r>
    </w:p>
    <w:p w:rsidR="002A0745" w:rsidRDefault="002A0745" w:rsidP="002A0745">
      <w:pPr>
        <w:autoSpaceDE w:val="0"/>
        <w:autoSpaceDN w:val="0"/>
        <w:adjustRightInd w:val="0"/>
        <w:spacing w:after="0"/>
        <w:rPr>
          <w:rFonts w:ascii="Verdana" w:hAnsi="Verdana" w:cs="Palatino Linotype"/>
          <w:szCs w:val="24"/>
          <w:lang w:val="ro-RO"/>
        </w:rPr>
      </w:pPr>
      <w:r>
        <w:rPr>
          <w:rFonts w:ascii="Verdana" w:hAnsi="Verdana" w:cs="Palatino Linotype"/>
          <w:szCs w:val="24"/>
          <w:lang w:val="x-none"/>
        </w:rPr>
        <w:t xml:space="preserve">- Acordarea de numerar: 6582 Donații </w:t>
      </w:r>
      <w:r>
        <w:rPr>
          <w:rFonts w:ascii="Verdana" w:hAnsi="Verdana" w:cs="Palatino Linotype"/>
          <w:szCs w:val="24"/>
          <w:lang w:val="ro-RO"/>
        </w:rPr>
        <w:t xml:space="preserve">și subvenții </w:t>
      </w:r>
      <w:r>
        <w:rPr>
          <w:rFonts w:ascii="Verdana" w:hAnsi="Verdana" w:cs="Palatino Linotype"/>
          <w:szCs w:val="24"/>
          <w:lang w:val="x-none"/>
        </w:rPr>
        <w:t xml:space="preserve">acordate = 5311 </w:t>
      </w:r>
    </w:p>
    <w:p w:rsidR="002A0745" w:rsidRDefault="002A0745" w:rsidP="002A0745">
      <w:pPr>
        <w:autoSpaceDE w:val="0"/>
        <w:autoSpaceDN w:val="0"/>
        <w:adjustRightInd w:val="0"/>
        <w:spacing w:after="0"/>
        <w:rPr>
          <w:rFonts w:ascii="Verdana" w:hAnsi="Verdana" w:cs="Palatino Linotype"/>
          <w:szCs w:val="24"/>
          <w:lang w:val="x-none"/>
        </w:rPr>
      </w:pPr>
      <w:r>
        <w:rPr>
          <w:rFonts w:ascii="Verdana" w:hAnsi="Verdana" w:cs="Palatino Linotype"/>
          <w:szCs w:val="24"/>
          <w:lang w:val="x-none"/>
        </w:rPr>
        <w:t xml:space="preserve">- </w:t>
      </w:r>
      <w:r>
        <w:rPr>
          <w:rFonts w:ascii="Verdana" w:hAnsi="Verdana" w:cs="Palatino Linotype"/>
          <w:szCs w:val="24"/>
          <w:lang w:val="ro-RO"/>
        </w:rPr>
        <w:t>V</w:t>
      </w:r>
      <w:r>
        <w:rPr>
          <w:rFonts w:ascii="Verdana" w:hAnsi="Verdana" w:cs="Palatino Linotype"/>
          <w:szCs w:val="24"/>
          <w:lang w:val="x-none"/>
        </w:rPr>
        <w:t>irament bancar</w:t>
      </w:r>
      <w:r>
        <w:rPr>
          <w:rFonts w:ascii="Verdana" w:hAnsi="Verdana" w:cs="Palatino Linotype"/>
          <w:szCs w:val="24"/>
          <w:lang w:val="ro-RO"/>
        </w:rPr>
        <w:t xml:space="preserve">: </w:t>
      </w:r>
      <w:r>
        <w:rPr>
          <w:rFonts w:ascii="Verdana" w:hAnsi="Verdana" w:cs="Palatino Linotype"/>
          <w:szCs w:val="24"/>
          <w:lang w:val="x-none"/>
        </w:rPr>
        <w:t>6582 Donații</w:t>
      </w:r>
      <w:r>
        <w:rPr>
          <w:rFonts w:ascii="Verdana" w:hAnsi="Verdana" w:cs="Palatino Linotype"/>
          <w:szCs w:val="24"/>
          <w:lang w:val="ro-RO"/>
        </w:rPr>
        <w:t xml:space="preserve"> și subvenții</w:t>
      </w:r>
      <w:r>
        <w:rPr>
          <w:rFonts w:ascii="Verdana" w:hAnsi="Verdana" w:cs="Palatino Linotype"/>
          <w:szCs w:val="24"/>
          <w:lang w:val="x-none"/>
        </w:rPr>
        <w:t xml:space="preserve"> acordate = 5121 </w:t>
      </w:r>
    </w:p>
    <w:p w:rsidR="002A0745" w:rsidRDefault="002A0745" w:rsidP="002A0745">
      <w:pPr>
        <w:autoSpaceDE w:val="0"/>
        <w:autoSpaceDN w:val="0"/>
        <w:adjustRightInd w:val="0"/>
        <w:spacing w:after="0"/>
        <w:rPr>
          <w:rFonts w:ascii="Verdana" w:hAnsi="Verdana" w:cs="Palatino Linotype"/>
          <w:szCs w:val="24"/>
          <w:lang w:val="ro-RO"/>
        </w:rPr>
      </w:pPr>
    </w:p>
    <w:p w:rsidR="002A0745" w:rsidRDefault="002A0745" w:rsidP="002A0745">
      <w:pPr>
        <w:autoSpaceDE w:val="0"/>
        <w:autoSpaceDN w:val="0"/>
        <w:adjustRightInd w:val="0"/>
        <w:spacing w:after="0"/>
        <w:rPr>
          <w:rFonts w:ascii="Verdana" w:hAnsi="Verdana" w:cs="Palatino Linotype"/>
          <w:szCs w:val="24"/>
          <w:lang w:val="x-none"/>
        </w:rPr>
      </w:pPr>
      <w:r>
        <w:rPr>
          <w:rFonts w:ascii="Verdana" w:hAnsi="Verdana" w:cs="Palatino Linotype"/>
          <w:szCs w:val="24"/>
          <w:lang w:val="x-none"/>
        </w:rPr>
        <w:t>II. Acțiuni de sponsorizare/mecenat sub forma livrărilor de bunuri</w:t>
      </w:r>
    </w:p>
    <w:p w:rsidR="002A0745" w:rsidRDefault="002A0745" w:rsidP="002A0745">
      <w:pPr>
        <w:numPr>
          <w:ilvl w:val="0"/>
          <w:numId w:val="37"/>
        </w:numPr>
        <w:autoSpaceDE w:val="0"/>
        <w:autoSpaceDN w:val="0"/>
        <w:adjustRightInd w:val="0"/>
        <w:spacing w:after="0"/>
        <w:rPr>
          <w:rFonts w:ascii="Verdana" w:hAnsi="Verdana" w:cs="Palatino Linotype"/>
          <w:szCs w:val="24"/>
          <w:lang w:val="x-none"/>
        </w:rPr>
      </w:pPr>
      <w:r>
        <w:rPr>
          <w:rFonts w:ascii="Verdana" w:hAnsi="Verdana" w:cs="Palatino Linotype"/>
          <w:szCs w:val="24"/>
          <w:lang w:val="x-none"/>
        </w:rPr>
        <w:t xml:space="preserve">mijloace fixe -  descărcarea de gestiune pe baza avizului de expediție </w:t>
      </w:r>
    </w:p>
    <w:p w:rsidR="002A0745" w:rsidRDefault="002A0745" w:rsidP="002A0745">
      <w:pPr>
        <w:autoSpaceDE w:val="0"/>
        <w:autoSpaceDN w:val="0"/>
        <w:adjustRightInd w:val="0"/>
        <w:spacing w:after="0"/>
        <w:rPr>
          <w:rFonts w:ascii="Verdana" w:hAnsi="Verdana" w:cs="Palatino Linotype"/>
          <w:szCs w:val="24"/>
          <w:lang w:val="x-none"/>
        </w:rPr>
      </w:pPr>
      <w:r>
        <w:rPr>
          <w:rFonts w:ascii="Verdana" w:hAnsi="Verdana" w:cs="Palatino Linotype"/>
          <w:szCs w:val="24"/>
          <w:lang w:val="x-none"/>
        </w:rPr>
        <w:t xml:space="preserve">              % = 21xx valoarea de intrare</w:t>
      </w:r>
    </w:p>
    <w:p w:rsidR="002A0745" w:rsidRDefault="002A0745" w:rsidP="002A0745">
      <w:pPr>
        <w:autoSpaceDE w:val="0"/>
        <w:autoSpaceDN w:val="0"/>
        <w:adjustRightInd w:val="0"/>
        <w:spacing w:after="0"/>
        <w:rPr>
          <w:rFonts w:ascii="Verdana" w:hAnsi="Verdana" w:cs="Palatino Linotype"/>
          <w:szCs w:val="24"/>
          <w:lang w:val="ro-RO"/>
        </w:rPr>
      </w:pPr>
      <w:r>
        <w:rPr>
          <w:rFonts w:ascii="Verdana" w:hAnsi="Verdana" w:cs="Palatino Linotype"/>
          <w:szCs w:val="24"/>
          <w:lang w:val="x-none"/>
        </w:rPr>
        <w:t xml:space="preserve">              28xx amortizarea cumulată</w:t>
      </w:r>
    </w:p>
    <w:p w:rsidR="002A0745" w:rsidRDefault="002A0745" w:rsidP="002A0745">
      <w:pPr>
        <w:tabs>
          <w:tab w:val="num" w:pos="0"/>
        </w:tabs>
        <w:autoSpaceDE w:val="0"/>
        <w:autoSpaceDN w:val="0"/>
        <w:adjustRightInd w:val="0"/>
        <w:spacing w:after="0"/>
        <w:rPr>
          <w:rFonts w:ascii="Verdana" w:hAnsi="Verdana" w:cs="Palatino Linotype"/>
          <w:szCs w:val="24"/>
          <w:lang w:val="ro-RO"/>
        </w:rPr>
      </w:pPr>
      <w:r>
        <w:rPr>
          <w:rFonts w:ascii="Verdana" w:hAnsi="Verdana" w:cs="Palatino Linotype"/>
          <w:szCs w:val="24"/>
          <w:lang w:val="ro-RO"/>
        </w:rPr>
        <w:tab/>
        <w:t xml:space="preserve">      6582 </w:t>
      </w:r>
      <w:r>
        <w:rPr>
          <w:rFonts w:ascii="Verdana" w:hAnsi="Verdana" w:cs="Palatino Linotype"/>
          <w:szCs w:val="24"/>
          <w:lang w:val="x-none"/>
        </w:rPr>
        <w:t>valoarea rămasă neamortizat</w:t>
      </w:r>
      <w:r>
        <w:rPr>
          <w:rFonts w:ascii="Verdana" w:hAnsi="Verdana" w:cs="Palatino Linotype"/>
          <w:szCs w:val="24"/>
          <w:lang w:val="ro-RO"/>
        </w:rPr>
        <w:t>ă</w:t>
      </w:r>
    </w:p>
    <w:p w:rsidR="002A0745" w:rsidRDefault="002A0745" w:rsidP="002A0745">
      <w:pPr>
        <w:numPr>
          <w:ilvl w:val="0"/>
          <w:numId w:val="37"/>
        </w:numPr>
        <w:autoSpaceDE w:val="0"/>
        <w:autoSpaceDN w:val="0"/>
        <w:adjustRightInd w:val="0"/>
        <w:spacing w:after="0"/>
        <w:rPr>
          <w:rFonts w:ascii="Verdana" w:hAnsi="Verdana" w:cs="Palatino Linotype"/>
          <w:szCs w:val="24"/>
          <w:lang w:val="x-none"/>
        </w:rPr>
      </w:pPr>
      <w:r>
        <w:rPr>
          <w:rFonts w:ascii="Verdana" w:hAnsi="Verdana" w:cs="Palatino Linotype"/>
          <w:szCs w:val="24"/>
          <w:lang w:val="x-none"/>
        </w:rPr>
        <w:t xml:space="preserve">bunurile materiale de natura stocurilor - descărcarea de gestiune pe baza avizului de expediție </w:t>
      </w:r>
    </w:p>
    <w:p w:rsidR="002A0745" w:rsidRDefault="002A0745" w:rsidP="002A0745">
      <w:pPr>
        <w:tabs>
          <w:tab w:val="num" w:pos="0"/>
        </w:tabs>
        <w:autoSpaceDE w:val="0"/>
        <w:autoSpaceDN w:val="0"/>
        <w:adjustRightInd w:val="0"/>
        <w:spacing w:after="0"/>
        <w:ind w:left="993"/>
        <w:rPr>
          <w:rFonts w:ascii="Verdana" w:hAnsi="Verdana" w:cs="Palatino Linotype"/>
          <w:szCs w:val="24"/>
          <w:lang w:val="x-none"/>
        </w:rPr>
      </w:pPr>
      <w:r>
        <w:rPr>
          <w:rFonts w:ascii="Verdana" w:hAnsi="Verdana" w:cs="Palatino Linotype"/>
          <w:szCs w:val="24"/>
          <w:lang w:val="ro-RO"/>
        </w:rPr>
        <w:t xml:space="preserve">   6582 =</w:t>
      </w:r>
      <w:r>
        <w:rPr>
          <w:rFonts w:ascii="Verdana" w:hAnsi="Verdana" w:cs="Palatino Linotype"/>
          <w:szCs w:val="24"/>
          <w:lang w:val="x-none"/>
        </w:rPr>
        <w:t xml:space="preserve"> 30xx</w:t>
      </w:r>
      <w:r>
        <w:rPr>
          <w:rFonts w:ascii="Verdana" w:hAnsi="Verdana" w:cs="Palatino Linotype"/>
          <w:szCs w:val="24"/>
          <w:lang w:val="ro-RO"/>
        </w:rPr>
        <w:t xml:space="preserve"> materii prime</w:t>
      </w:r>
      <w:r>
        <w:rPr>
          <w:rFonts w:ascii="Verdana" w:hAnsi="Verdana" w:cs="Palatino Linotype"/>
          <w:szCs w:val="24"/>
          <w:lang w:val="x-none"/>
        </w:rPr>
        <w:t>, 345x</w:t>
      </w:r>
      <w:r>
        <w:rPr>
          <w:rFonts w:ascii="Verdana" w:hAnsi="Verdana" w:cs="Palatino Linotype"/>
          <w:szCs w:val="24"/>
          <w:lang w:val="ro-RO"/>
        </w:rPr>
        <w:t xml:space="preserve"> produse finite</w:t>
      </w:r>
      <w:r>
        <w:rPr>
          <w:rFonts w:ascii="Verdana" w:hAnsi="Verdana" w:cs="Palatino Linotype"/>
          <w:szCs w:val="24"/>
          <w:lang w:val="x-none"/>
        </w:rPr>
        <w:t xml:space="preserve">, 371x </w:t>
      </w:r>
      <w:r>
        <w:rPr>
          <w:rFonts w:ascii="Verdana" w:hAnsi="Verdana" w:cs="Palatino Linotype"/>
          <w:szCs w:val="24"/>
          <w:lang w:val="ro-RO"/>
        </w:rPr>
        <w:t xml:space="preserve">mărfuri </w:t>
      </w:r>
      <w:r>
        <w:rPr>
          <w:rFonts w:ascii="Verdana" w:hAnsi="Verdana" w:cs="Palatino Linotype"/>
          <w:szCs w:val="24"/>
          <w:lang w:val="x-none"/>
        </w:rPr>
        <w:t xml:space="preserve">la costul de achiziție al stocurilor </w:t>
      </w:r>
    </w:p>
    <w:p w:rsidR="002A0745" w:rsidRDefault="002A0745" w:rsidP="002A0745">
      <w:pPr>
        <w:numPr>
          <w:ilvl w:val="0"/>
          <w:numId w:val="37"/>
        </w:numPr>
        <w:autoSpaceDE w:val="0"/>
        <w:autoSpaceDN w:val="0"/>
        <w:adjustRightInd w:val="0"/>
        <w:spacing w:after="0"/>
        <w:rPr>
          <w:rFonts w:ascii="Verdana" w:hAnsi="Verdana" w:cs="Palatino Linotype"/>
          <w:szCs w:val="24"/>
          <w:lang w:val="x-none"/>
        </w:rPr>
      </w:pPr>
      <w:r>
        <w:rPr>
          <w:rFonts w:ascii="Verdana" w:hAnsi="Verdana" w:cs="Palatino Linotype"/>
          <w:szCs w:val="24"/>
          <w:lang w:val="x-none"/>
        </w:rPr>
        <w:t>stornarea</w:t>
      </w:r>
      <w:r>
        <w:rPr>
          <w:rFonts w:ascii="Verdana" w:hAnsi="Verdana" w:cs="Palatino Linotype"/>
          <w:szCs w:val="24"/>
          <w:lang w:val="ro-RO"/>
        </w:rPr>
        <w:t xml:space="preserve"> </w:t>
      </w:r>
      <w:r>
        <w:rPr>
          <w:rFonts w:ascii="Verdana" w:hAnsi="Verdana" w:cs="Palatino Linotype"/>
          <w:szCs w:val="24"/>
          <w:lang w:val="x-none"/>
        </w:rPr>
        <w:t>adaosului comercial și TVA-ului, dacă bunurile de natura stocurilor sunt mărfuri</w:t>
      </w:r>
      <w:r>
        <w:rPr>
          <w:rFonts w:ascii="Verdana" w:hAnsi="Verdana" w:cs="Palatino Linotype"/>
          <w:szCs w:val="24"/>
          <w:lang w:val="ro-RO"/>
        </w:rPr>
        <w:t xml:space="preserve"> </w:t>
      </w:r>
      <w:r>
        <w:rPr>
          <w:rFonts w:ascii="Verdana" w:hAnsi="Verdana" w:cs="Palatino Linotype"/>
          <w:szCs w:val="24"/>
          <w:lang w:val="x-none"/>
        </w:rPr>
        <w:t xml:space="preserve">care sunt evidențiate la prețul cu amănuntul </w:t>
      </w:r>
    </w:p>
    <w:p w:rsidR="002A0745" w:rsidRDefault="002A0745" w:rsidP="002A0745">
      <w:pPr>
        <w:autoSpaceDE w:val="0"/>
        <w:autoSpaceDN w:val="0"/>
        <w:adjustRightInd w:val="0"/>
        <w:spacing w:after="0"/>
        <w:rPr>
          <w:rFonts w:ascii="Verdana" w:hAnsi="Verdana" w:cs="Palatino Linotype"/>
          <w:szCs w:val="24"/>
          <w:lang w:val="ro-RO"/>
        </w:rPr>
      </w:pPr>
      <w:r>
        <w:rPr>
          <w:rFonts w:ascii="Verdana" w:hAnsi="Verdana" w:cs="Palatino Linotype"/>
          <w:szCs w:val="24"/>
          <w:lang w:val="x-none"/>
        </w:rPr>
        <w:t xml:space="preserve">             371x = % – în roșu</w:t>
      </w:r>
    </w:p>
    <w:p w:rsidR="002A0745" w:rsidRDefault="002A0745" w:rsidP="002A0745">
      <w:pPr>
        <w:autoSpaceDE w:val="0"/>
        <w:autoSpaceDN w:val="0"/>
        <w:adjustRightInd w:val="0"/>
        <w:spacing w:after="0"/>
        <w:rPr>
          <w:rFonts w:ascii="Verdana" w:hAnsi="Verdana" w:cs="Palatino Linotype"/>
          <w:szCs w:val="24"/>
          <w:lang w:val="ro-RO"/>
        </w:rPr>
      </w:pPr>
      <w:r>
        <w:rPr>
          <w:rFonts w:ascii="Verdana" w:hAnsi="Verdana" w:cs="Palatino Linotype"/>
          <w:szCs w:val="24"/>
          <w:lang w:val="ro-RO"/>
        </w:rPr>
        <w:t xml:space="preserve">             </w:t>
      </w:r>
      <w:r>
        <w:rPr>
          <w:rFonts w:ascii="Verdana" w:hAnsi="Verdana" w:cs="Palatino Linotype"/>
          <w:szCs w:val="24"/>
          <w:lang w:val="x-none"/>
        </w:rPr>
        <w:t xml:space="preserve">378x c/v adaos comercial – în roșu </w:t>
      </w:r>
    </w:p>
    <w:p w:rsidR="002A0745" w:rsidRDefault="002A0745" w:rsidP="002A0745">
      <w:pPr>
        <w:rPr>
          <w:rFonts w:ascii="Verdana" w:hAnsi="Verdana" w:cs="Palatino Linotype"/>
          <w:szCs w:val="24"/>
          <w:lang w:val="ro-RO"/>
        </w:rPr>
      </w:pPr>
      <w:r>
        <w:rPr>
          <w:rFonts w:ascii="Verdana" w:hAnsi="Verdana" w:cs="Palatino Linotype"/>
          <w:szCs w:val="24"/>
          <w:lang w:val="ro-RO"/>
        </w:rPr>
        <w:t xml:space="preserve">             </w:t>
      </w:r>
      <w:r>
        <w:rPr>
          <w:rFonts w:ascii="Verdana" w:hAnsi="Verdana" w:cs="Palatino Linotype"/>
          <w:szCs w:val="24"/>
          <w:lang w:val="x-none"/>
        </w:rPr>
        <w:t>4428 TVA neexigibila – în roșu</w:t>
      </w:r>
    </w:p>
    <w:p w:rsidR="002A0745" w:rsidRDefault="002A0745" w:rsidP="002A0745">
      <w:pPr>
        <w:rPr>
          <w:rFonts w:ascii="Verdana" w:hAnsi="Verdana" w:cs="Arial"/>
          <w:szCs w:val="24"/>
          <w:lang w:val="ro-RO"/>
        </w:rPr>
      </w:pPr>
      <w:r>
        <w:rPr>
          <w:rFonts w:ascii="Verdana" w:hAnsi="Verdana"/>
          <w:b/>
          <w:bCs/>
          <w:szCs w:val="24"/>
          <w:lang w:val="x-none"/>
        </w:rPr>
        <w:t>IMPORTANT:</w:t>
      </w:r>
      <w:r>
        <w:rPr>
          <w:rFonts w:ascii="Verdana" w:hAnsi="Verdana"/>
          <w:szCs w:val="24"/>
          <w:lang w:val="x-none"/>
        </w:rPr>
        <w:t xml:space="preserve"> </w:t>
      </w:r>
    </w:p>
    <w:p w:rsidR="002A0745" w:rsidRDefault="002A0745" w:rsidP="002A0745">
      <w:pPr>
        <w:rPr>
          <w:rFonts w:ascii="Verdana" w:hAnsi="Verdana"/>
          <w:szCs w:val="24"/>
          <w:lang w:val="x-none"/>
        </w:rPr>
      </w:pPr>
      <w:r>
        <w:rPr>
          <w:rFonts w:ascii="Verdana" w:hAnsi="Verdana"/>
          <w:szCs w:val="24"/>
          <w:lang w:val="x-none"/>
        </w:rPr>
        <w:t>Sponsorizarea trebuie să fie înregistrată în contabilitate în anul pentru care se face plata impozitului (anul anterior momentului platii efective a impozitului</w:t>
      </w:r>
      <w:bookmarkStart w:id="1" w:name="Sfârºit_neterminat_de_propoziþie"/>
      <w:bookmarkEnd w:id="1"/>
      <w:r>
        <w:rPr>
          <w:rFonts w:ascii="Verdana" w:hAnsi="Verdana"/>
          <w:szCs w:val="24"/>
          <w:lang w:val="x-none"/>
        </w:rPr>
        <w:t>)</w:t>
      </w:r>
    </w:p>
    <w:p w:rsidR="002A0745" w:rsidRDefault="002A0745" w:rsidP="002A0745">
      <w:pPr>
        <w:rPr>
          <w:rFonts w:ascii="Verdana" w:hAnsi="Verdana"/>
          <w:b/>
          <w:szCs w:val="24"/>
          <w:lang w:val="x-none"/>
        </w:rPr>
      </w:pPr>
      <w:r>
        <w:rPr>
          <w:rFonts w:ascii="Verdana" w:hAnsi="Verdana"/>
          <w:szCs w:val="24"/>
          <w:lang w:val="x-none"/>
        </w:rPr>
        <w:t xml:space="preserve">Companiile </w:t>
      </w:r>
      <w:r>
        <w:rPr>
          <w:rFonts w:ascii="Verdana" w:hAnsi="Verdana"/>
          <w:b/>
          <w:szCs w:val="24"/>
          <w:lang w:val="x-none"/>
        </w:rPr>
        <w:t>au dreptul să acorde sponsorizări și peste limitele menționate mai sus</w:t>
      </w:r>
      <w:r>
        <w:rPr>
          <w:rFonts w:ascii="Verdana" w:hAnsi="Verdana"/>
          <w:szCs w:val="24"/>
          <w:lang w:val="x-none"/>
        </w:rPr>
        <w:t xml:space="preserve">, dar </w:t>
      </w:r>
      <w:r>
        <w:rPr>
          <w:rFonts w:ascii="Verdana" w:hAnsi="Verdana"/>
          <w:b/>
          <w:szCs w:val="24"/>
          <w:lang w:val="x-none"/>
        </w:rPr>
        <w:t xml:space="preserve">pentru suma ce depășește limita indicată se plătește impozit pe profit. </w:t>
      </w:r>
    </w:p>
    <w:p w:rsidR="002A0745" w:rsidRDefault="002A0745" w:rsidP="002A0745">
      <w:pPr>
        <w:rPr>
          <w:rFonts w:ascii="Verdana" w:hAnsi="Verdana"/>
          <w:szCs w:val="24"/>
          <w:lang w:val="ro-RO"/>
        </w:rPr>
      </w:pPr>
      <w:r>
        <w:rPr>
          <w:rFonts w:ascii="Verdana" w:hAnsi="Verdana"/>
          <w:szCs w:val="24"/>
          <w:lang w:val="x-none"/>
        </w:rPr>
        <w:lastRenderedPageBreak/>
        <w:t xml:space="preserve">Dacă se încadrează în limitele de mai sus, sponsorizarea/mecenatul nu este considerată o livrare de bunuri, deci nu se colectează TVA aferenta. Dacă pentru bunurile respective s-a exercitat dreptul de deducere a TVA la data achiziției și nu au fost respectate cele două condiții cumulative impuse de lege, livrarea bunurilor acordate drept sponsorizare este încadrată la operațiuni asimilate livrărilor de bunuri și suma care depășește limita legală se considera baza de impozitare a TVA. </w:t>
      </w:r>
    </w:p>
    <w:p w:rsidR="002A0745" w:rsidRDefault="002A0745" w:rsidP="002A0745">
      <w:pPr>
        <w:rPr>
          <w:rFonts w:ascii="Verdana" w:hAnsi="Verdana"/>
          <w:szCs w:val="24"/>
          <w:lang w:val="ro-RO"/>
        </w:rPr>
      </w:pPr>
      <w:r>
        <w:rPr>
          <w:rFonts w:ascii="Verdana" w:hAnsi="Verdana"/>
          <w:szCs w:val="24"/>
          <w:lang w:val="x-none"/>
        </w:rPr>
        <w:t>Potrivit art. 137 alin. (1) lit. c) din Codul fiscal baza de impozitare a bunurilor acordate drept sponsorizare peste limita legală este reprezentată de prețul de cumpărare al acelor bunuri.</w:t>
      </w:r>
    </w:p>
    <w:p w:rsidR="002A0745" w:rsidRDefault="002A0745" w:rsidP="002A0745">
      <w:pPr>
        <w:rPr>
          <w:rFonts w:ascii="Verdana" w:hAnsi="Verdana"/>
          <w:szCs w:val="24"/>
          <w:lang w:val="x-none"/>
        </w:rPr>
      </w:pPr>
      <w:r>
        <w:rPr>
          <w:rFonts w:ascii="Verdana" w:hAnsi="Verdana"/>
          <w:szCs w:val="24"/>
          <w:lang w:val="x-none"/>
        </w:rPr>
        <w:t>Pentru depășirea cheltuielilor cu sponsorizarea, compania trebuie să colecte TVA pe care o include la rubrica de regularizări din decontul întocmit pentru perioada fiscală în care a depus situațiile financiare anuale, dar nu mai târziu de termenul legal de depunere a acestora. Pentru suma care reprezintă depășirea cheltuielilor cu sponsorizarea se emite auto factura.</w:t>
      </w:r>
    </w:p>
    <w:p w:rsidR="002A0745" w:rsidRDefault="002A0745" w:rsidP="002A0745">
      <w:pPr>
        <w:rPr>
          <w:rFonts w:ascii="Verdana" w:hAnsi="Verdana"/>
          <w:szCs w:val="24"/>
          <w:lang w:val="ro-RO"/>
        </w:rPr>
      </w:pPr>
      <w:r>
        <w:rPr>
          <w:rFonts w:ascii="Verdana" w:hAnsi="Verdana"/>
          <w:szCs w:val="24"/>
          <w:lang w:val="x-none"/>
        </w:rPr>
        <w:t>Sumele acordate ca donații NU sunt cheltuieli deductibile fiscal, nu fac obiectul acestei facilități.</w:t>
      </w:r>
    </w:p>
    <w:p w:rsidR="002A0745" w:rsidRDefault="002A0745" w:rsidP="002A0745">
      <w:pPr>
        <w:rPr>
          <w:rFonts w:ascii="Verdana" w:hAnsi="Verdana"/>
          <w:b/>
          <w:bCs/>
          <w:szCs w:val="24"/>
          <w:lang w:val="ro-RO"/>
        </w:rPr>
      </w:pPr>
      <w:r>
        <w:rPr>
          <w:rFonts w:ascii="Verdana" w:hAnsi="Verdana"/>
          <w:b/>
          <w:bCs/>
          <w:szCs w:val="24"/>
          <w:lang w:val="x-none"/>
        </w:rPr>
        <w:t>ASPECTE JURIDICE:</w:t>
      </w:r>
    </w:p>
    <w:p w:rsidR="002A0745" w:rsidRDefault="002A0745" w:rsidP="002A0745">
      <w:pPr>
        <w:rPr>
          <w:rFonts w:ascii="Verdana" w:hAnsi="Verdana"/>
          <w:szCs w:val="24"/>
          <w:lang w:val="ro-RO"/>
        </w:rPr>
      </w:pPr>
      <w:r>
        <w:rPr>
          <w:rFonts w:ascii="Verdana" w:hAnsi="Verdana"/>
          <w:szCs w:val="24"/>
          <w:lang w:val="x-none"/>
        </w:rPr>
        <w:t>SPONSORIZAREA – reprezintă actul juridic prin care două persoane convin cu privire la transferul dreptului de proprietate asupra unor bunuri materiale sau mijloace financiare pentru susținerea unor activități fără scop lucrativ desfășurate de către beneficiarul sponsorizării.</w:t>
      </w:r>
    </w:p>
    <w:p w:rsidR="002A0745" w:rsidRDefault="002A0745" w:rsidP="002A0745">
      <w:pPr>
        <w:rPr>
          <w:rFonts w:ascii="Verdana" w:hAnsi="Verdana"/>
          <w:szCs w:val="24"/>
          <w:lang w:val="ro-RO"/>
        </w:rPr>
      </w:pPr>
      <w:r>
        <w:rPr>
          <w:rFonts w:ascii="Verdana" w:hAnsi="Verdana"/>
          <w:szCs w:val="24"/>
          <w:lang w:val="ro-RO"/>
        </w:rPr>
        <w:t>DONAȚIA – este un contract prin care o persoana, donator, transmite, de regulă în mod gratuit și irevocabil, dreptul de proprietate asupra unui bun către o altă persoană, donatar, care îl acceptă și nu implică existența unor beneficii. Donația este un act gratuit, unilateral, iar beneficiarul unei donații are obligația să folosească bunurile exclusiv în scopul declarat. Contractul de donație trebuie autenticat la notar, sub sancțiunea nulității absolute.</w:t>
      </w:r>
    </w:p>
    <w:p w:rsidR="002A0745" w:rsidRDefault="002A0745" w:rsidP="002A0745">
      <w:pPr>
        <w:rPr>
          <w:rFonts w:ascii="Verdana" w:hAnsi="Verdana"/>
          <w:szCs w:val="24"/>
          <w:lang w:val="ro-RO"/>
        </w:rPr>
      </w:pPr>
      <w:r>
        <w:rPr>
          <w:rFonts w:ascii="Verdana" w:hAnsi="Verdana"/>
          <w:szCs w:val="24"/>
          <w:lang w:val="ro-RO"/>
        </w:rPr>
        <w:t>Contribuabilii care efectuează sponsorizări și/sau acte de mecenat, potrivit Legii nr. 32/1994 privind sponsorizarea, cu modificările și completările ulterioare, și Legii bibliotecilor nr. 334/2002, republicată, cu modificările și completările ulterioare și/sau care acordă burse private, pe bază de contract, în condițiile Legii nr. 376/2004 privind bursele private, cu modificările ulterioare, scad din impozitul pe profit datorat sumele aferente, dacă aceste cheltuieli însumate îndeplinesc cumulativ condițiile prevăzute de art. 21 alin. (4) lit. p) din Legea nr. 571/2003 privind Codul fiscal, cu modificările şi completările ulterioare.</w:t>
      </w:r>
    </w:p>
    <w:p w:rsidR="00966EEE" w:rsidRPr="0040624F" w:rsidRDefault="00966EEE" w:rsidP="0040624F">
      <w:bookmarkStart w:id="2" w:name="_GoBack"/>
      <w:bookmarkEnd w:id="2"/>
    </w:p>
    <w:sectPr w:rsidR="00966EEE" w:rsidRPr="0040624F" w:rsidSect="003E6C47">
      <w:headerReference w:type="default" r:id="rId9"/>
      <w:footerReference w:type="default" r:id="rId10"/>
      <w:headerReference w:type="first" r:id="rId11"/>
      <w:pgSz w:w="11907" w:h="16839" w:code="9"/>
      <w:pgMar w:top="567" w:right="1197" w:bottom="567" w:left="1350" w:header="425" w:footer="3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A2A" w:rsidRDefault="00C50A2A" w:rsidP="00E160F0">
      <w:pPr>
        <w:spacing w:after="0"/>
      </w:pPr>
      <w:r>
        <w:separator/>
      </w:r>
    </w:p>
  </w:endnote>
  <w:endnote w:type="continuationSeparator" w:id="0">
    <w:p w:rsidR="00C50A2A" w:rsidRDefault="00C50A2A" w:rsidP="00E160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venir Nex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venir Next Medium">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Trajan Pro">
    <w:altName w:val="Georgia"/>
    <w:panose1 w:val="00000000000000000000"/>
    <w:charset w:val="00"/>
    <w:family w:val="roma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2CC" w:rsidRDefault="00C50A2A" w:rsidP="002832CC">
    <w:pPr>
      <w:pStyle w:val="Footer"/>
      <w:ind w:left="6521"/>
      <w:jc w:val="center"/>
      <w:rPr>
        <w:color w:val="0F243E"/>
      </w:rPr>
    </w:pPr>
    <w:r>
      <w:rPr>
        <w:color w:val="0F243E"/>
      </w:rPr>
      <w:pict>
        <v:rect id="_x0000_i1025" style="width:161.6pt;height:.5pt" o:hralign="center" o:hrstd="t" o:hrnoshade="t" o:hr="t" fillcolor="gray" stroked="f"/>
      </w:pict>
    </w:r>
  </w:p>
  <w:p w:rsidR="002832CC" w:rsidRDefault="002832CC" w:rsidP="002832CC">
    <w:pPr>
      <w:pStyle w:val="Footer"/>
      <w:ind w:left="6521"/>
      <w:jc w:val="right"/>
      <w:rPr>
        <w:rFonts w:cs="Arial"/>
        <w:b/>
        <w:color w:val="0F243E"/>
        <w:sz w:val="18"/>
        <w:szCs w:val="18"/>
      </w:rPr>
    </w:pPr>
    <w:r w:rsidRPr="008A5C5D">
      <w:rPr>
        <w:rFonts w:cs="Arial"/>
        <w:b/>
        <w:color w:val="0F243E"/>
        <w:sz w:val="18"/>
        <w:szCs w:val="18"/>
      </w:rPr>
      <w:t>www.</w:t>
    </w:r>
    <w:r w:rsidR="00863E81">
      <w:rPr>
        <w:rFonts w:cs="Arial"/>
        <w:b/>
        <w:color w:val="0F243E"/>
        <w:sz w:val="18"/>
        <w:szCs w:val="18"/>
      </w:rPr>
      <w:t>turismistoric</w:t>
    </w:r>
    <w:r w:rsidRPr="008A5C5D">
      <w:rPr>
        <w:rFonts w:cs="Arial"/>
        <w:b/>
        <w:color w:val="0F243E"/>
        <w:sz w:val="18"/>
        <w:szCs w:val="18"/>
      </w:rPr>
      <w:t>.ro</w:t>
    </w:r>
  </w:p>
  <w:p w:rsidR="002832CC" w:rsidRPr="002832CC" w:rsidRDefault="009A76E7" w:rsidP="002832CC">
    <w:pPr>
      <w:pStyle w:val="Footer"/>
      <w:ind w:left="6521"/>
      <w:jc w:val="right"/>
      <w:rPr>
        <w:rFonts w:cs="Arial"/>
        <w:color w:val="0F243E"/>
        <w:sz w:val="18"/>
        <w:szCs w:val="18"/>
      </w:rPr>
    </w:pPr>
    <w:r>
      <w:rPr>
        <w:rFonts w:cs="Arial"/>
        <w:color w:val="0F243E"/>
        <w:sz w:val="18"/>
        <w:szCs w:val="18"/>
      </w:rPr>
      <w:t xml:space="preserve">Pagina </w:t>
    </w:r>
    <w:r w:rsidR="00714ADE">
      <w:rPr>
        <w:rFonts w:cs="Arial"/>
        <w:color w:val="0F243E"/>
        <w:sz w:val="18"/>
        <w:szCs w:val="18"/>
      </w:rPr>
      <w:fldChar w:fldCharType="begin"/>
    </w:r>
    <w:r>
      <w:rPr>
        <w:rFonts w:cs="Arial"/>
        <w:color w:val="0F243E"/>
        <w:sz w:val="18"/>
        <w:szCs w:val="18"/>
      </w:rPr>
      <w:instrText xml:space="preserve"> PAGE   \* MERGEFORMAT </w:instrText>
    </w:r>
    <w:r w:rsidR="00714ADE">
      <w:rPr>
        <w:rFonts w:cs="Arial"/>
        <w:color w:val="0F243E"/>
        <w:sz w:val="18"/>
        <w:szCs w:val="18"/>
      </w:rPr>
      <w:fldChar w:fldCharType="separate"/>
    </w:r>
    <w:r w:rsidR="002A0745">
      <w:rPr>
        <w:rFonts w:cs="Arial"/>
        <w:noProof/>
        <w:color w:val="0F243E"/>
        <w:sz w:val="18"/>
        <w:szCs w:val="18"/>
      </w:rPr>
      <w:t>3</w:t>
    </w:r>
    <w:r w:rsidR="00714ADE">
      <w:rPr>
        <w:rFonts w:cs="Arial"/>
        <w:color w:val="0F243E"/>
        <w:sz w:val="18"/>
        <w:szCs w:val="18"/>
      </w:rPr>
      <w:fldChar w:fldCharType="end"/>
    </w:r>
    <w:r>
      <w:rPr>
        <w:rFonts w:cs="Arial"/>
        <w:color w:val="0F243E"/>
        <w:sz w:val="18"/>
        <w:szCs w:val="18"/>
      </w:rPr>
      <w:t xml:space="preserve"> din </w:t>
    </w:r>
    <w:fldSimple w:instr=" NUMPAGES   \* MERGEFORMAT ">
      <w:r w:rsidR="002A0745" w:rsidRPr="002A0745">
        <w:rPr>
          <w:rFonts w:cs="Arial"/>
          <w:noProof/>
          <w:color w:val="0F243E"/>
          <w:sz w:val="18"/>
          <w:szCs w:val="18"/>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A2A" w:rsidRDefault="00C50A2A" w:rsidP="00E160F0">
      <w:pPr>
        <w:spacing w:after="0"/>
      </w:pPr>
      <w:r>
        <w:separator/>
      </w:r>
    </w:p>
  </w:footnote>
  <w:footnote w:type="continuationSeparator" w:id="0">
    <w:p w:rsidR="00C50A2A" w:rsidRDefault="00C50A2A" w:rsidP="00E160F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F88" w:rsidRPr="00735914" w:rsidRDefault="00AC2F88" w:rsidP="00735914">
    <w:pPr>
      <w:pStyle w:val="Header"/>
    </w:pPr>
    <w:r w:rsidRPr="00735914">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F88" w:rsidRDefault="008C1D67" w:rsidP="008C1D67">
    <w:pPr>
      <w:pStyle w:val="Header"/>
      <w:spacing w:line="276" w:lineRule="auto"/>
      <w:rPr>
        <w:color w:val="0F243E"/>
      </w:rPr>
    </w:pPr>
    <w:r>
      <w:rPr>
        <w:noProof/>
        <w:color w:val="0F243E"/>
      </w:rPr>
      <mc:AlternateContent>
        <mc:Choice Requires="wps">
          <w:drawing>
            <wp:anchor distT="0" distB="0" distL="114300" distR="114300" simplePos="0" relativeHeight="251660288" behindDoc="0" locked="0" layoutInCell="1" allowOverlap="1" wp14:anchorId="2F3A21B5" wp14:editId="642BF8FD">
              <wp:simplePos x="0" y="0"/>
              <wp:positionH relativeFrom="column">
                <wp:posOffset>-485775</wp:posOffset>
              </wp:positionH>
              <wp:positionV relativeFrom="paragraph">
                <wp:posOffset>330200</wp:posOffset>
              </wp:positionV>
              <wp:extent cx="6674511" cy="1095375"/>
              <wp:effectExtent l="0" t="0" r="0" b="9525"/>
              <wp:wrapNone/>
              <wp:docPr id="1"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674511"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952" w:rsidRDefault="008C1D67" w:rsidP="008C1D67">
                          <w:pPr>
                            <w:pStyle w:val="Header"/>
                            <w:jc w:val="right"/>
                            <w:rPr>
                              <w:rFonts w:ascii="Trajan Pro" w:hAnsi="Trajan Pro"/>
                              <w:b/>
                              <w:noProof/>
                              <w:color w:val="004990"/>
                              <w:szCs w:val="24"/>
                              <w:lang w:val="ro-RO" w:eastAsia="ro-RO"/>
                            </w:rPr>
                          </w:pPr>
                          <w:r>
                            <w:rPr>
                              <w:rFonts w:ascii="Trajan Pro" w:hAnsi="Trajan Pro"/>
                              <w:b/>
                              <w:noProof/>
                              <w:color w:val="004990"/>
                              <w:szCs w:val="24"/>
                              <w:lang w:eastAsia="ro-RO"/>
                            </w:rPr>
                            <w:t>ASOCIA</w:t>
                          </w:r>
                          <w:r>
                            <w:rPr>
                              <w:rFonts w:ascii="Trajan Pro" w:hAnsi="Trajan Pro"/>
                              <w:b/>
                              <w:noProof/>
                              <w:color w:val="004990"/>
                              <w:szCs w:val="24"/>
                              <w:lang w:val="ro-RO" w:eastAsia="ro-RO"/>
                            </w:rPr>
                            <w:t>ȚIA TURISM ISTORIC</w:t>
                          </w:r>
                        </w:p>
                        <w:p w:rsidR="008C1D67" w:rsidRPr="008C1D67" w:rsidRDefault="008C1D67" w:rsidP="008C1D67">
                          <w:pPr>
                            <w:pStyle w:val="Header"/>
                            <w:jc w:val="right"/>
                            <w:rPr>
                              <w:rFonts w:ascii="Trajan Pro" w:hAnsi="Trajan Pro"/>
                              <w:b/>
                              <w:noProof/>
                              <w:color w:val="004990"/>
                              <w:sz w:val="20"/>
                              <w:szCs w:val="20"/>
                              <w:lang w:val="ro-RO" w:eastAsia="ro-RO"/>
                            </w:rPr>
                          </w:pPr>
                          <w:r w:rsidRPr="008C1D67">
                            <w:rPr>
                              <w:rFonts w:ascii="Trajan Pro" w:hAnsi="Trajan Pro"/>
                              <w:b/>
                              <w:noProof/>
                              <w:color w:val="004990"/>
                              <w:sz w:val="20"/>
                              <w:szCs w:val="20"/>
                              <w:lang w:val="ro-RO" w:eastAsia="ro-RO"/>
                            </w:rPr>
                            <w:t>STR. TOMIS, NR. 2, BL. B6, AP. 44, SECTOR 3, BUCUREȘTI</w:t>
                          </w:r>
                        </w:p>
                        <w:p w:rsidR="008C1D67" w:rsidRDefault="008C1D67" w:rsidP="008C1D67">
                          <w:pPr>
                            <w:pStyle w:val="Header"/>
                            <w:jc w:val="right"/>
                            <w:rPr>
                              <w:rFonts w:ascii="Trajan Pro" w:hAnsi="Trajan Pro"/>
                              <w:b/>
                              <w:noProof/>
                              <w:color w:val="004990"/>
                              <w:sz w:val="20"/>
                              <w:szCs w:val="20"/>
                              <w:lang w:val="ro-RO" w:eastAsia="ro-RO"/>
                            </w:rPr>
                          </w:pPr>
                          <w:r w:rsidRPr="008C1D67">
                            <w:rPr>
                              <w:rFonts w:ascii="Trajan Pro" w:hAnsi="Trajan Pro"/>
                              <w:b/>
                              <w:noProof/>
                              <w:color w:val="004990"/>
                              <w:sz w:val="20"/>
                              <w:szCs w:val="20"/>
                              <w:lang w:val="ro-RO" w:eastAsia="ro-RO"/>
                            </w:rPr>
                            <w:t xml:space="preserve">CIF </w:t>
                          </w:r>
                          <w:r>
                            <w:rPr>
                              <w:rFonts w:ascii="Trajan Pro" w:hAnsi="Trajan Pro"/>
                              <w:b/>
                              <w:noProof/>
                              <w:color w:val="004990"/>
                              <w:sz w:val="20"/>
                              <w:szCs w:val="20"/>
                              <w:lang w:val="ro-RO" w:eastAsia="ro-RO"/>
                            </w:rPr>
                            <w:t>–</w:t>
                          </w:r>
                          <w:r w:rsidRPr="008C1D67">
                            <w:rPr>
                              <w:rFonts w:ascii="Trajan Pro" w:hAnsi="Trajan Pro"/>
                              <w:b/>
                              <w:noProof/>
                              <w:color w:val="004990"/>
                              <w:sz w:val="20"/>
                              <w:szCs w:val="20"/>
                              <w:lang w:val="ro-RO" w:eastAsia="ro-RO"/>
                            </w:rPr>
                            <w:t xml:space="preserve"> 31159775</w:t>
                          </w:r>
                        </w:p>
                        <w:p w:rsidR="008C1D67" w:rsidRDefault="008C1D67" w:rsidP="008C1D67">
                          <w:pPr>
                            <w:pStyle w:val="Header"/>
                            <w:jc w:val="right"/>
                            <w:rPr>
                              <w:rFonts w:ascii="Trajan Pro" w:hAnsi="Trajan Pro"/>
                              <w:b/>
                              <w:noProof/>
                              <w:color w:val="004990"/>
                              <w:sz w:val="20"/>
                              <w:szCs w:val="20"/>
                              <w:lang w:val="ro-RO" w:eastAsia="ro-RO"/>
                            </w:rPr>
                          </w:pPr>
                          <w:r>
                            <w:rPr>
                              <w:rFonts w:ascii="Trajan Pro" w:hAnsi="Trajan Pro"/>
                              <w:b/>
                              <w:noProof/>
                              <w:color w:val="004990"/>
                              <w:sz w:val="20"/>
                              <w:szCs w:val="20"/>
                              <w:lang w:val="ro-RO" w:eastAsia="ro-RO"/>
                            </w:rPr>
                            <w:t xml:space="preserve">Email: </w:t>
                          </w:r>
                          <w:hyperlink r:id="rId1" w:history="1">
                            <w:r w:rsidRPr="00804B8A">
                              <w:rPr>
                                <w:rStyle w:val="Hyperlink"/>
                                <w:rFonts w:ascii="Trajan Pro" w:hAnsi="Trajan Pro"/>
                                <w:b/>
                                <w:noProof/>
                                <w:sz w:val="20"/>
                                <w:szCs w:val="20"/>
                                <w:lang w:val="ro-RO" w:eastAsia="ro-RO"/>
                              </w:rPr>
                              <w:t>turismistoric@gmail.com</w:t>
                            </w:r>
                          </w:hyperlink>
                        </w:p>
                        <w:p w:rsidR="008C1D67" w:rsidRPr="008C1D67" w:rsidRDefault="008C1D67" w:rsidP="008C1D67">
                          <w:pPr>
                            <w:pStyle w:val="Header"/>
                            <w:jc w:val="right"/>
                            <w:rPr>
                              <w:rFonts w:ascii="Trajan Pro" w:hAnsi="Trajan Pro"/>
                              <w:b/>
                              <w:noProof/>
                              <w:color w:val="004990"/>
                              <w:sz w:val="20"/>
                              <w:szCs w:val="20"/>
                              <w:lang w:val="ro-RO" w:eastAsia="ro-RO"/>
                            </w:rPr>
                          </w:pPr>
                          <w:r>
                            <w:rPr>
                              <w:rFonts w:ascii="Trajan Pro" w:hAnsi="Trajan Pro"/>
                              <w:b/>
                              <w:noProof/>
                              <w:color w:val="004990"/>
                              <w:sz w:val="20"/>
                              <w:szCs w:val="20"/>
                              <w:lang w:val="ro-RO" w:eastAsia="ro-RO"/>
                            </w:rPr>
                            <w:t>www.turismistoric.ro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8.25pt;margin-top:26pt;width:525.55pt;height:8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" filled="f" stroked="f">
              <o:lock v:ext="edit" aspectratio="t"/>
              <v:textbox>
                <w:txbxContent>
                  <w:p w:rsidR="00542952" w:rsidRDefault="008C1D67" w:rsidP="008C1D67">
                    <w:pPr>
                      <w:pStyle w:val="Header"/>
                      <w:jc w:val="right"/>
                      <w:rPr>
                        <w:rFonts w:ascii="Trajan Pro" w:hAnsi="Trajan Pro"/>
                        <w:b/>
                        <w:noProof/>
                        <w:color w:val="004990"/>
                        <w:szCs w:val="24"/>
                        <w:lang w:val="ro-RO" w:eastAsia="ro-RO"/>
                      </w:rPr>
                    </w:pPr>
                    <w:r>
                      <w:rPr>
                        <w:rFonts w:ascii="Trajan Pro" w:hAnsi="Trajan Pro"/>
                        <w:b/>
                        <w:noProof/>
                        <w:color w:val="004990"/>
                        <w:szCs w:val="24"/>
                        <w:lang w:eastAsia="ro-RO"/>
                      </w:rPr>
                      <w:t>ASOCIA</w:t>
                    </w:r>
                    <w:r>
                      <w:rPr>
                        <w:rFonts w:ascii="Trajan Pro" w:hAnsi="Trajan Pro"/>
                        <w:b/>
                        <w:noProof/>
                        <w:color w:val="004990"/>
                        <w:szCs w:val="24"/>
                        <w:lang w:val="ro-RO" w:eastAsia="ro-RO"/>
                      </w:rPr>
                      <w:t>ȚIA TURISM ISTORIC</w:t>
                    </w:r>
                  </w:p>
                  <w:p w:rsidR="008C1D67" w:rsidRPr="008C1D67" w:rsidRDefault="008C1D67" w:rsidP="008C1D67">
                    <w:pPr>
                      <w:pStyle w:val="Header"/>
                      <w:jc w:val="right"/>
                      <w:rPr>
                        <w:rFonts w:ascii="Trajan Pro" w:hAnsi="Trajan Pro"/>
                        <w:b/>
                        <w:noProof/>
                        <w:color w:val="004990"/>
                        <w:sz w:val="20"/>
                        <w:szCs w:val="20"/>
                        <w:lang w:val="ro-RO" w:eastAsia="ro-RO"/>
                      </w:rPr>
                    </w:pPr>
                    <w:r w:rsidRPr="008C1D67">
                      <w:rPr>
                        <w:rFonts w:ascii="Trajan Pro" w:hAnsi="Trajan Pro"/>
                        <w:b/>
                        <w:noProof/>
                        <w:color w:val="004990"/>
                        <w:sz w:val="20"/>
                        <w:szCs w:val="20"/>
                        <w:lang w:val="ro-RO" w:eastAsia="ro-RO"/>
                      </w:rPr>
                      <w:t>STR. TOMIS, NR. 2, BL. B6, AP. 44, SECTOR 3, BUCUREȘTI</w:t>
                    </w:r>
                  </w:p>
                  <w:p w:rsidR="008C1D67" w:rsidRDefault="008C1D67" w:rsidP="008C1D67">
                    <w:pPr>
                      <w:pStyle w:val="Header"/>
                      <w:jc w:val="right"/>
                      <w:rPr>
                        <w:rFonts w:ascii="Trajan Pro" w:hAnsi="Trajan Pro"/>
                        <w:b/>
                        <w:noProof/>
                        <w:color w:val="004990"/>
                        <w:sz w:val="20"/>
                        <w:szCs w:val="20"/>
                        <w:lang w:val="ro-RO" w:eastAsia="ro-RO"/>
                      </w:rPr>
                    </w:pPr>
                    <w:r w:rsidRPr="008C1D67">
                      <w:rPr>
                        <w:rFonts w:ascii="Trajan Pro" w:hAnsi="Trajan Pro"/>
                        <w:b/>
                        <w:noProof/>
                        <w:color w:val="004990"/>
                        <w:sz w:val="20"/>
                        <w:szCs w:val="20"/>
                        <w:lang w:val="ro-RO" w:eastAsia="ro-RO"/>
                      </w:rPr>
                      <w:t xml:space="preserve">CIF </w:t>
                    </w:r>
                    <w:r>
                      <w:rPr>
                        <w:rFonts w:ascii="Trajan Pro" w:hAnsi="Trajan Pro"/>
                        <w:b/>
                        <w:noProof/>
                        <w:color w:val="004990"/>
                        <w:sz w:val="20"/>
                        <w:szCs w:val="20"/>
                        <w:lang w:val="ro-RO" w:eastAsia="ro-RO"/>
                      </w:rPr>
                      <w:t>–</w:t>
                    </w:r>
                    <w:r w:rsidRPr="008C1D67">
                      <w:rPr>
                        <w:rFonts w:ascii="Trajan Pro" w:hAnsi="Trajan Pro"/>
                        <w:b/>
                        <w:noProof/>
                        <w:color w:val="004990"/>
                        <w:sz w:val="20"/>
                        <w:szCs w:val="20"/>
                        <w:lang w:val="ro-RO" w:eastAsia="ro-RO"/>
                      </w:rPr>
                      <w:t xml:space="preserve"> 31159775</w:t>
                    </w:r>
                  </w:p>
                  <w:p w:rsidR="008C1D67" w:rsidRDefault="008C1D67" w:rsidP="008C1D67">
                    <w:pPr>
                      <w:pStyle w:val="Header"/>
                      <w:jc w:val="right"/>
                      <w:rPr>
                        <w:rFonts w:ascii="Trajan Pro" w:hAnsi="Trajan Pro"/>
                        <w:b/>
                        <w:noProof/>
                        <w:color w:val="004990"/>
                        <w:sz w:val="20"/>
                        <w:szCs w:val="20"/>
                        <w:lang w:val="ro-RO" w:eastAsia="ro-RO"/>
                      </w:rPr>
                    </w:pPr>
                    <w:r>
                      <w:rPr>
                        <w:rFonts w:ascii="Trajan Pro" w:hAnsi="Trajan Pro"/>
                        <w:b/>
                        <w:noProof/>
                        <w:color w:val="004990"/>
                        <w:sz w:val="20"/>
                        <w:szCs w:val="20"/>
                        <w:lang w:val="ro-RO" w:eastAsia="ro-RO"/>
                      </w:rPr>
                      <w:t xml:space="preserve">Email: </w:t>
                    </w:r>
                    <w:hyperlink r:id="rId2" w:history="1">
                      <w:r w:rsidRPr="00804B8A">
                        <w:rPr>
                          <w:rStyle w:val="Hyperlink"/>
                          <w:rFonts w:ascii="Trajan Pro" w:hAnsi="Trajan Pro"/>
                          <w:b/>
                          <w:noProof/>
                          <w:sz w:val="20"/>
                          <w:szCs w:val="20"/>
                          <w:lang w:val="ro-RO" w:eastAsia="ro-RO"/>
                        </w:rPr>
                        <w:t>turismistoric@gmail.com</w:t>
                      </w:r>
                    </w:hyperlink>
                  </w:p>
                  <w:p w:rsidR="008C1D67" w:rsidRPr="008C1D67" w:rsidRDefault="008C1D67" w:rsidP="008C1D67">
                    <w:pPr>
                      <w:pStyle w:val="Header"/>
                      <w:jc w:val="right"/>
                      <w:rPr>
                        <w:rFonts w:ascii="Trajan Pro" w:hAnsi="Trajan Pro"/>
                        <w:b/>
                        <w:noProof/>
                        <w:color w:val="004990"/>
                        <w:sz w:val="20"/>
                        <w:szCs w:val="20"/>
                        <w:lang w:val="ro-RO" w:eastAsia="ro-RO"/>
                      </w:rPr>
                    </w:pPr>
                    <w:r>
                      <w:rPr>
                        <w:rFonts w:ascii="Trajan Pro" w:hAnsi="Trajan Pro"/>
                        <w:b/>
                        <w:noProof/>
                        <w:color w:val="004990"/>
                        <w:sz w:val="20"/>
                        <w:szCs w:val="20"/>
                        <w:lang w:val="ro-RO" w:eastAsia="ro-RO"/>
                      </w:rPr>
                      <w:t>www.turismistoric.ro</w:t>
                    </w:r>
                  </w:p>
                </w:txbxContent>
              </v:textbox>
            </v:shape>
          </w:pict>
        </mc:Fallback>
      </mc:AlternateContent>
    </w:r>
    <w:r>
      <w:rPr>
        <w:noProof/>
        <w:color w:val="0F243E"/>
      </w:rPr>
      <w:drawing>
        <wp:inline distT="0" distB="0" distL="0" distR="0" wp14:anchorId="67920A0A" wp14:editId="68982115">
          <wp:extent cx="1176193" cy="1552575"/>
          <wp:effectExtent l="0" t="0" r="5080" b="0"/>
          <wp:docPr id="2" name="Picture 2" descr="C:\Users\Sorin\Desktop\implementare MTS\antet si adrese\ati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rin\Desktop\implementare MTS\antet si adrese\ati logo-2.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76193" cy="1552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82BC14"/>
    <w:lvl w:ilvl="0">
      <w:start w:val="1"/>
      <w:numFmt w:val="decimal"/>
      <w:lvlText w:val="%1."/>
      <w:lvlJc w:val="left"/>
      <w:pPr>
        <w:tabs>
          <w:tab w:val="num" w:pos="1800"/>
        </w:tabs>
        <w:ind w:left="1800" w:hanging="360"/>
      </w:pPr>
    </w:lvl>
  </w:abstractNum>
  <w:abstractNum w:abstractNumId="1">
    <w:nsid w:val="FFFFFF7D"/>
    <w:multiLevelType w:val="singleLevel"/>
    <w:tmpl w:val="2E9EE3F4"/>
    <w:lvl w:ilvl="0">
      <w:start w:val="1"/>
      <w:numFmt w:val="decimal"/>
      <w:lvlText w:val="%1."/>
      <w:lvlJc w:val="left"/>
      <w:pPr>
        <w:tabs>
          <w:tab w:val="num" w:pos="1440"/>
        </w:tabs>
        <w:ind w:left="1440" w:hanging="360"/>
      </w:pPr>
    </w:lvl>
  </w:abstractNum>
  <w:abstractNum w:abstractNumId="2">
    <w:nsid w:val="FFFFFF7E"/>
    <w:multiLevelType w:val="singleLevel"/>
    <w:tmpl w:val="2716D742"/>
    <w:lvl w:ilvl="0">
      <w:start w:val="1"/>
      <w:numFmt w:val="decimal"/>
      <w:lvlText w:val="%1."/>
      <w:lvlJc w:val="left"/>
      <w:pPr>
        <w:tabs>
          <w:tab w:val="num" w:pos="1080"/>
        </w:tabs>
        <w:ind w:left="1080" w:hanging="360"/>
      </w:pPr>
    </w:lvl>
  </w:abstractNum>
  <w:abstractNum w:abstractNumId="3">
    <w:nsid w:val="FFFFFF7F"/>
    <w:multiLevelType w:val="singleLevel"/>
    <w:tmpl w:val="794AACC2"/>
    <w:lvl w:ilvl="0">
      <w:start w:val="1"/>
      <w:numFmt w:val="decimal"/>
      <w:lvlText w:val="%1."/>
      <w:lvlJc w:val="left"/>
      <w:pPr>
        <w:tabs>
          <w:tab w:val="num" w:pos="720"/>
        </w:tabs>
        <w:ind w:left="720" w:hanging="360"/>
      </w:pPr>
    </w:lvl>
  </w:abstractNum>
  <w:abstractNum w:abstractNumId="4">
    <w:nsid w:val="FFFFFF80"/>
    <w:multiLevelType w:val="singleLevel"/>
    <w:tmpl w:val="C06EE19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B642B2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7A0694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2825F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A34AA9A"/>
    <w:lvl w:ilvl="0">
      <w:start w:val="1"/>
      <w:numFmt w:val="decimal"/>
      <w:lvlText w:val="%1."/>
      <w:lvlJc w:val="left"/>
      <w:pPr>
        <w:tabs>
          <w:tab w:val="num" w:pos="360"/>
        </w:tabs>
        <w:ind w:left="360" w:hanging="360"/>
      </w:pPr>
    </w:lvl>
  </w:abstractNum>
  <w:abstractNum w:abstractNumId="9">
    <w:nsid w:val="FFFFFF89"/>
    <w:multiLevelType w:val="singleLevel"/>
    <w:tmpl w:val="3D9289FE"/>
    <w:lvl w:ilvl="0">
      <w:start w:val="1"/>
      <w:numFmt w:val="bullet"/>
      <w:lvlText w:val=""/>
      <w:lvlJc w:val="left"/>
      <w:pPr>
        <w:tabs>
          <w:tab w:val="num" w:pos="360"/>
        </w:tabs>
        <w:ind w:left="360" w:hanging="360"/>
      </w:pPr>
      <w:rPr>
        <w:rFonts w:ascii="Symbol" w:hAnsi="Symbol" w:hint="default"/>
      </w:rPr>
    </w:lvl>
  </w:abstractNum>
  <w:abstractNum w:abstractNumId="10">
    <w:nsid w:val="03BD1FE3"/>
    <w:multiLevelType w:val="hybridMultilevel"/>
    <w:tmpl w:val="000C186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05302395"/>
    <w:multiLevelType w:val="hybridMultilevel"/>
    <w:tmpl w:val="C19E7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3EB4E8"/>
    <w:multiLevelType w:val="multilevel"/>
    <w:tmpl w:val="0A871DC7"/>
    <w:lvl w:ilvl="0">
      <w:numFmt w:val="bullet"/>
      <w:lvlText w:val="-"/>
      <w:lvlJc w:val="left"/>
      <w:pPr>
        <w:tabs>
          <w:tab w:val="num" w:pos="0"/>
        </w:tabs>
        <w:ind w:left="0" w:hanging="120"/>
      </w:pPr>
      <w:rPr>
        <w:rFonts w:ascii="Palatino Linotype" w:hAnsi="Palatino Linotype" w:cs="Palatino Linotype"/>
        <w:color w:val="000000"/>
        <w:sz w:val="20"/>
        <w:szCs w:val="20"/>
      </w:rPr>
    </w:lvl>
    <w:lvl w:ilvl="1">
      <w:numFmt w:val="bullet"/>
      <w:lvlText w:val="o"/>
      <w:lvlJc w:val="left"/>
      <w:pPr>
        <w:tabs>
          <w:tab w:val="num" w:pos="1215"/>
        </w:tabs>
        <w:ind w:left="1215" w:firstLine="0"/>
      </w:pPr>
      <w:rPr>
        <w:rFonts w:ascii="Palatino Linotype" w:hAnsi="Palatino Linotype" w:cs="Palatino Linotype"/>
        <w:color w:val="000000"/>
        <w:sz w:val="20"/>
        <w:szCs w:val="20"/>
      </w:rPr>
    </w:lvl>
    <w:lvl w:ilvl="2">
      <w:numFmt w:val="bullet"/>
      <w:lvlText w:val="▪"/>
      <w:lvlJc w:val="left"/>
      <w:pPr>
        <w:tabs>
          <w:tab w:val="num" w:pos="1935"/>
        </w:tabs>
        <w:ind w:left="1935" w:firstLine="0"/>
      </w:pPr>
      <w:rPr>
        <w:rFonts w:ascii="Palatino Linotype" w:hAnsi="Palatino Linotype" w:cs="Palatino Linotype"/>
        <w:color w:val="000000"/>
        <w:sz w:val="20"/>
        <w:szCs w:val="20"/>
      </w:rPr>
    </w:lvl>
    <w:lvl w:ilvl="3">
      <w:numFmt w:val="bullet"/>
      <w:lvlText w:val="•"/>
      <w:lvlJc w:val="left"/>
      <w:pPr>
        <w:tabs>
          <w:tab w:val="num" w:pos="2655"/>
        </w:tabs>
        <w:ind w:left="2655" w:firstLine="0"/>
      </w:pPr>
      <w:rPr>
        <w:rFonts w:ascii="Palatino Linotype" w:hAnsi="Palatino Linotype" w:cs="Palatino Linotype"/>
        <w:color w:val="000000"/>
        <w:sz w:val="20"/>
        <w:szCs w:val="20"/>
      </w:rPr>
    </w:lvl>
    <w:lvl w:ilvl="4">
      <w:numFmt w:val="bullet"/>
      <w:lvlText w:val="o"/>
      <w:lvlJc w:val="left"/>
      <w:pPr>
        <w:tabs>
          <w:tab w:val="num" w:pos="3375"/>
        </w:tabs>
        <w:ind w:left="3375" w:firstLine="0"/>
      </w:pPr>
      <w:rPr>
        <w:rFonts w:ascii="Palatino Linotype" w:hAnsi="Palatino Linotype" w:cs="Palatino Linotype"/>
        <w:color w:val="000000"/>
        <w:sz w:val="20"/>
        <w:szCs w:val="20"/>
      </w:rPr>
    </w:lvl>
    <w:lvl w:ilvl="5">
      <w:numFmt w:val="bullet"/>
      <w:lvlText w:val="▪"/>
      <w:lvlJc w:val="left"/>
      <w:pPr>
        <w:tabs>
          <w:tab w:val="num" w:pos="4095"/>
        </w:tabs>
        <w:ind w:left="4095" w:firstLine="0"/>
      </w:pPr>
      <w:rPr>
        <w:rFonts w:ascii="Palatino Linotype" w:hAnsi="Palatino Linotype" w:cs="Palatino Linotype"/>
        <w:color w:val="000000"/>
        <w:sz w:val="20"/>
        <w:szCs w:val="20"/>
      </w:rPr>
    </w:lvl>
    <w:lvl w:ilvl="6">
      <w:numFmt w:val="bullet"/>
      <w:lvlText w:val="•"/>
      <w:lvlJc w:val="left"/>
      <w:pPr>
        <w:tabs>
          <w:tab w:val="num" w:pos="4815"/>
        </w:tabs>
        <w:ind w:left="4815" w:firstLine="0"/>
      </w:pPr>
      <w:rPr>
        <w:rFonts w:ascii="Palatino Linotype" w:hAnsi="Palatino Linotype" w:cs="Palatino Linotype"/>
        <w:color w:val="000000"/>
        <w:sz w:val="20"/>
        <w:szCs w:val="20"/>
      </w:rPr>
    </w:lvl>
    <w:lvl w:ilvl="7">
      <w:numFmt w:val="bullet"/>
      <w:lvlText w:val="o"/>
      <w:lvlJc w:val="left"/>
      <w:pPr>
        <w:tabs>
          <w:tab w:val="num" w:pos="5535"/>
        </w:tabs>
        <w:ind w:left="5535" w:firstLine="0"/>
      </w:pPr>
      <w:rPr>
        <w:rFonts w:ascii="Palatino Linotype" w:hAnsi="Palatino Linotype" w:cs="Palatino Linotype"/>
        <w:color w:val="000000"/>
        <w:sz w:val="20"/>
        <w:szCs w:val="20"/>
      </w:rPr>
    </w:lvl>
    <w:lvl w:ilvl="8">
      <w:numFmt w:val="bullet"/>
      <w:lvlText w:val="▪"/>
      <w:lvlJc w:val="left"/>
      <w:pPr>
        <w:tabs>
          <w:tab w:val="num" w:pos="6255"/>
        </w:tabs>
        <w:ind w:left="6255" w:firstLine="0"/>
      </w:pPr>
      <w:rPr>
        <w:rFonts w:ascii="Palatino Linotype" w:hAnsi="Palatino Linotype" w:cs="Palatino Linotype"/>
        <w:color w:val="000000"/>
        <w:sz w:val="20"/>
        <w:szCs w:val="20"/>
      </w:rPr>
    </w:lvl>
  </w:abstractNum>
  <w:abstractNum w:abstractNumId="13">
    <w:nsid w:val="134457D0"/>
    <w:multiLevelType w:val="hybridMultilevel"/>
    <w:tmpl w:val="581EFD0C"/>
    <w:lvl w:ilvl="0" w:tplc="FC086DE4">
      <w:start w:val="3"/>
      <w:numFmt w:val="bullet"/>
      <w:lvlText w:val="-"/>
      <w:lvlJc w:val="left"/>
      <w:pPr>
        <w:ind w:left="720" w:hanging="360"/>
      </w:pPr>
      <w:rPr>
        <w:rFonts w:ascii="Times New Roman" w:eastAsia="Calibr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17942E0A"/>
    <w:multiLevelType w:val="hybridMultilevel"/>
    <w:tmpl w:val="A11E8B76"/>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5">
    <w:nsid w:val="18EA7553"/>
    <w:multiLevelType w:val="hybridMultilevel"/>
    <w:tmpl w:val="7B365252"/>
    <w:lvl w:ilvl="0" w:tplc="04180001">
      <w:start w:val="1"/>
      <w:numFmt w:val="bullet"/>
      <w:lvlText w:val=""/>
      <w:lvlJc w:val="left"/>
      <w:pPr>
        <w:ind w:left="1506" w:hanging="360"/>
      </w:pPr>
      <w:rPr>
        <w:rFonts w:ascii="Symbol" w:hAnsi="Symbol" w:hint="default"/>
      </w:rPr>
    </w:lvl>
    <w:lvl w:ilvl="1" w:tplc="04180003" w:tentative="1">
      <w:start w:val="1"/>
      <w:numFmt w:val="bullet"/>
      <w:lvlText w:val="o"/>
      <w:lvlJc w:val="left"/>
      <w:pPr>
        <w:ind w:left="2226" w:hanging="360"/>
      </w:pPr>
      <w:rPr>
        <w:rFonts w:ascii="Courier New" w:hAnsi="Courier New" w:cs="Courier New" w:hint="default"/>
      </w:rPr>
    </w:lvl>
    <w:lvl w:ilvl="2" w:tplc="04180005" w:tentative="1">
      <w:start w:val="1"/>
      <w:numFmt w:val="bullet"/>
      <w:lvlText w:val=""/>
      <w:lvlJc w:val="left"/>
      <w:pPr>
        <w:ind w:left="2946" w:hanging="360"/>
      </w:pPr>
      <w:rPr>
        <w:rFonts w:ascii="Wingdings" w:hAnsi="Wingdings" w:hint="default"/>
      </w:rPr>
    </w:lvl>
    <w:lvl w:ilvl="3" w:tplc="04180001" w:tentative="1">
      <w:start w:val="1"/>
      <w:numFmt w:val="bullet"/>
      <w:lvlText w:val=""/>
      <w:lvlJc w:val="left"/>
      <w:pPr>
        <w:ind w:left="3666" w:hanging="360"/>
      </w:pPr>
      <w:rPr>
        <w:rFonts w:ascii="Symbol" w:hAnsi="Symbol" w:hint="default"/>
      </w:rPr>
    </w:lvl>
    <w:lvl w:ilvl="4" w:tplc="04180003" w:tentative="1">
      <w:start w:val="1"/>
      <w:numFmt w:val="bullet"/>
      <w:lvlText w:val="o"/>
      <w:lvlJc w:val="left"/>
      <w:pPr>
        <w:ind w:left="4386" w:hanging="360"/>
      </w:pPr>
      <w:rPr>
        <w:rFonts w:ascii="Courier New" w:hAnsi="Courier New" w:cs="Courier New" w:hint="default"/>
      </w:rPr>
    </w:lvl>
    <w:lvl w:ilvl="5" w:tplc="04180005" w:tentative="1">
      <w:start w:val="1"/>
      <w:numFmt w:val="bullet"/>
      <w:lvlText w:val=""/>
      <w:lvlJc w:val="left"/>
      <w:pPr>
        <w:ind w:left="5106" w:hanging="360"/>
      </w:pPr>
      <w:rPr>
        <w:rFonts w:ascii="Wingdings" w:hAnsi="Wingdings" w:hint="default"/>
      </w:rPr>
    </w:lvl>
    <w:lvl w:ilvl="6" w:tplc="04180001" w:tentative="1">
      <w:start w:val="1"/>
      <w:numFmt w:val="bullet"/>
      <w:lvlText w:val=""/>
      <w:lvlJc w:val="left"/>
      <w:pPr>
        <w:ind w:left="5826" w:hanging="360"/>
      </w:pPr>
      <w:rPr>
        <w:rFonts w:ascii="Symbol" w:hAnsi="Symbol" w:hint="default"/>
      </w:rPr>
    </w:lvl>
    <w:lvl w:ilvl="7" w:tplc="04180003" w:tentative="1">
      <w:start w:val="1"/>
      <w:numFmt w:val="bullet"/>
      <w:lvlText w:val="o"/>
      <w:lvlJc w:val="left"/>
      <w:pPr>
        <w:ind w:left="6546" w:hanging="360"/>
      </w:pPr>
      <w:rPr>
        <w:rFonts w:ascii="Courier New" w:hAnsi="Courier New" w:cs="Courier New" w:hint="default"/>
      </w:rPr>
    </w:lvl>
    <w:lvl w:ilvl="8" w:tplc="04180005" w:tentative="1">
      <w:start w:val="1"/>
      <w:numFmt w:val="bullet"/>
      <w:lvlText w:val=""/>
      <w:lvlJc w:val="left"/>
      <w:pPr>
        <w:ind w:left="7266" w:hanging="360"/>
      </w:pPr>
      <w:rPr>
        <w:rFonts w:ascii="Wingdings" w:hAnsi="Wingdings" w:hint="default"/>
      </w:rPr>
    </w:lvl>
  </w:abstractNum>
  <w:abstractNum w:abstractNumId="16">
    <w:nsid w:val="23507289"/>
    <w:multiLevelType w:val="hybridMultilevel"/>
    <w:tmpl w:val="801898E2"/>
    <w:lvl w:ilvl="0" w:tplc="C32E36E0">
      <w:numFmt w:val="bullet"/>
      <w:lvlText w:val="-"/>
      <w:lvlJc w:val="left"/>
      <w:pPr>
        <w:ind w:left="1080" w:hanging="360"/>
      </w:pPr>
      <w:rPr>
        <w:rFonts w:ascii="Calibri" w:eastAsia="Calibri" w:hAnsi="Calibri"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nsid w:val="24E228DF"/>
    <w:multiLevelType w:val="hybridMultilevel"/>
    <w:tmpl w:val="E15059EE"/>
    <w:lvl w:ilvl="0" w:tplc="73982B9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nsid w:val="2BE40CD2"/>
    <w:multiLevelType w:val="hybridMultilevel"/>
    <w:tmpl w:val="DCC4F4E0"/>
    <w:lvl w:ilvl="0" w:tplc="04180017">
      <w:start w:val="1"/>
      <w:numFmt w:val="lowerLetter"/>
      <w:lvlText w:val="%1)"/>
      <w:lvlJc w:val="left"/>
      <w:pPr>
        <w:ind w:left="720" w:hanging="360"/>
      </w:pPr>
      <w:rPr>
        <w:rFonts w:hint="default"/>
      </w:rPr>
    </w:lvl>
    <w:lvl w:ilvl="1" w:tplc="04180001">
      <w:start w:val="1"/>
      <w:numFmt w:val="bullet"/>
      <w:lvlText w:val=""/>
      <w:lvlJc w:val="left"/>
      <w:pPr>
        <w:ind w:left="1440" w:hanging="360"/>
      </w:pPr>
      <w:rPr>
        <w:rFonts w:ascii="Symbol" w:hAnsi="Symbol" w:hint="default"/>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3D290883"/>
    <w:multiLevelType w:val="hybridMultilevel"/>
    <w:tmpl w:val="64488378"/>
    <w:lvl w:ilvl="0" w:tplc="ECFE4BC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nsid w:val="400B16E7"/>
    <w:multiLevelType w:val="hybridMultilevel"/>
    <w:tmpl w:val="7D38392A"/>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nsid w:val="421C709C"/>
    <w:multiLevelType w:val="hybridMultilevel"/>
    <w:tmpl w:val="0840E1B2"/>
    <w:lvl w:ilvl="0" w:tplc="F48666BA">
      <w:start w:val="1"/>
      <w:numFmt w:val="decimal"/>
      <w:lvlText w:val="%1."/>
      <w:lvlJc w:val="left"/>
      <w:pPr>
        <w:ind w:left="1080" w:hanging="360"/>
      </w:pPr>
      <w:rPr>
        <w:rFonts w:hint="default"/>
        <w:sz w:val="24"/>
        <w:szCs w:val="24"/>
      </w:rPr>
    </w:lvl>
    <w:lvl w:ilvl="1" w:tplc="04180019">
      <w:start w:val="1"/>
      <w:numFmt w:val="lowerLetter"/>
      <w:lvlText w:val="%2."/>
      <w:lvlJc w:val="left"/>
      <w:pPr>
        <w:ind w:left="1800" w:hanging="360"/>
      </w:pPr>
    </w:lvl>
    <w:lvl w:ilvl="2" w:tplc="04180001">
      <w:start w:val="1"/>
      <w:numFmt w:val="bullet"/>
      <w:lvlText w:val=""/>
      <w:lvlJc w:val="left"/>
      <w:pPr>
        <w:ind w:left="2520" w:hanging="180"/>
      </w:pPr>
      <w:rPr>
        <w:rFonts w:ascii="Symbol" w:hAnsi="Symbol" w:hint="default"/>
      </w:r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nsid w:val="424D3651"/>
    <w:multiLevelType w:val="hybridMultilevel"/>
    <w:tmpl w:val="25766FC8"/>
    <w:lvl w:ilvl="0" w:tplc="5D04C8F6">
      <w:numFmt w:val="bullet"/>
      <w:lvlText w:val="-"/>
      <w:lvlJc w:val="left"/>
      <w:pPr>
        <w:ind w:left="1080" w:hanging="360"/>
      </w:pPr>
      <w:rPr>
        <w:rFonts w:ascii="Palatino Linotype" w:eastAsia="Calibri" w:hAnsi="Palatino Linotype"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3">
    <w:nsid w:val="428F31D7"/>
    <w:multiLevelType w:val="hybridMultilevel"/>
    <w:tmpl w:val="9D64944E"/>
    <w:lvl w:ilvl="0" w:tplc="D58E322E">
      <w:start w:val="1"/>
      <w:numFmt w:val="decimal"/>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4">
    <w:nsid w:val="4F343816"/>
    <w:multiLevelType w:val="hybridMultilevel"/>
    <w:tmpl w:val="23AAA796"/>
    <w:lvl w:ilvl="0" w:tplc="C70A723E">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51916C12"/>
    <w:multiLevelType w:val="hybridMultilevel"/>
    <w:tmpl w:val="8458AF74"/>
    <w:lvl w:ilvl="0" w:tplc="04180011">
      <w:start w:val="1"/>
      <w:numFmt w:val="decimal"/>
      <w:lvlText w:val="%1)"/>
      <w:lvlJc w:val="left"/>
      <w:pPr>
        <w:ind w:left="720" w:hanging="360"/>
      </w:pPr>
      <w:rPr>
        <w:rFonts w:hint="default"/>
      </w:rPr>
    </w:lvl>
    <w:lvl w:ilvl="1" w:tplc="5D04C8F6">
      <w:numFmt w:val="bullet"/>
      <w:lvlText w:val="-"/>
      <w:lvlJc w:val="left"/>
      <w:pPr>
        <w:ind w:left="1440" w:hanging="360"/>
      </w:pPr>
      <w:rPr>
        <w:rFonts w:ascii="Palatino Linotype" w:eastAsia="Calibri" w:hAnsi="Palatino Linotype" w:cs="Times New Roman" w:hint="default"/>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52258993"/>
    <w:multiLevelType w:val="multilevel"/>
    <w:tmpl w:val="53044B83"/>
    <w:lvl w:ilvl="0">
      <w:numFmt w:val="bullet"/>
      <w:lvlText w:val="-"/>
      <w:lvlJc w:val="left"/>
      <w:pPr>
        <w:tabs>
          <w:tab w:val="num" w:pos="0"/>
        </w:tabs>
        <w:ind w:left="0" w:hanging="120"/>
      </w:pPr>
      <w:rPr>
        <w:rFonts w:ascii="Palatino Linotype" w:hAnsi="Palatino Linotype" w:cs="Palatino Linotype"/>
        <w:color w:val="000000"/>
        <w:sz w:val="20"/>
        <w:szCs w:val="20"/>
      </w:rPr>
    </w:lvl>
    <w:lvl w:ilvl="1">
      <w:start w:val="6582"/>
      <w:numFmt w:val="decimal"/>
      <w:lvlText w:val="%2"/>
      <w:lvlJc w:val="left"/>
      <w:pPr>
        <w:tabs>
          <w:tab w:val="num" w:pos="0"/>
        </w:tabs>
        <w:ind w:left="0" w:hanging="450"/>
      </w:pPr>
      <w:rPr>
        <w:rFonts w:ascii="Palatino Linotype" w:hAnsi="Palatino Linotype" w:cs="Palatino Linotype"/>
        <w:color w:val="000000"/>
        <w:sz w:val="20"/>
        <w:szCs w:val="20"/>
      </w:rPr>
    </w:lvl>
    <w:lvl w:ilvl="2">
      <w:start w:val="1"/>
      <w:numFmt w:val="lowerRoman"/>
      <w:lvlText w:val="%3"/>
      <w:lvlJc w:val="left"/>
      <w:pPr>
        <w:tabs>
          <w:tab w:val="num" w:pos="3885"/>
        </w:tabs>
        <w:ind w:left="3885" w:firstLine="0"/>
      </w:pPr>
      <w:rPr>
        <w:rFonts w:ascii="Palatino Linotype" w:hAnsi="Palatino Linotype" w:cs="Palatino Linotype"/>
        <w:color w:val="000000"/>
        <w:sz w:val="20"/>
        <w:szCs w:val="20"/>
      </w:rPr>
    </w:lvl>
    <w:lvl w:ilvl="3">
      <w:start w:val="1"/>
      <w:numFmt w:val="decimal"/>
      <w:lvlText w:val="%4"/>
      <w:lvlJc w:val="left"/>
      <w:pPr>
        <w:tabs>
          <w:tab w:val="num" w:pos="4605"/>
        </w:tabs>
        <w:ind w:left="4605" w:firstLine="0"/>
      </w:pPr>
      <w:rPr>
        <w:rFonts w:ascii="Palatino Linotype" w:hAnsi="Palatino Linotype" w:cs="Palatino Linotype"/>
        <w:color w:val="000000"/>
        <w:sz w:val="20"/>
        <w:szCs w:val="20"/>
      </w:rPr>
    </w:lvl>
    <w:lvl w:ilvl="4">
      <w:start w:val="1"/>
      <w:numFmt w:val="lowerLetter"/>
      <w:lvlText w:val="%5"/>
      <w:lvlJc w:val="left"/>
      <w:pPr>
        <w:tabs>
          <w:tab w:val="num" w:pos="5325"/>
        </w:tabs>
        <w:ind w:left="5325" w:firstLine="0"/>
      </w:pPr>
      <w:rPr>
        <w:rFonts w:ascii="Palatino Linotype" w:hAnsi="Palatino Linotype" w:cs="Palatino Linotype"/>
        <w:color w:val="000000"/>
        <w:sz w:val="20"/>
        <w:szCs w:val="20"/>
      </w:rPr>
    </w:lvl>
    <w:lvl w:ilvl="5">
      <w:start w:val="1"/>
      <w:numFmt w:val="lowerRoman"/>
      <w:lvlText w:val="%6"/>
      <w:lvlJc w:val="left"/>
      <w:pPr>
        <w:tabs>
          <w:tab w:val="num" w:pos="6045"/>
        </w:tabs>
        <w:ind w:left="6045" w:firstLine="0"/>
      </w:pPr>
      <w:rPr>
        <w:rFonts w:ascii="Palatino Linotype" w:hAnsi="Palatino Linotype" w:cs="Palatino Linotype"/>
        <w:color w:val="000000"/>
        <w:sz w:val="20"/>
        <w:szCs w:val="20"/>
      </w:rPr>
    </w:lvl>
    <w:lvl w:ilvl="6">
      <w:start w:val="1"/>
      <w:numFmt w:val="decimal"/>
      <w:lvlText w:val="%7"/>
      <w:lvlJc w:val="left"/>
      <w:pPr>
        <w:tabs>
          <w:tab w:val="num" w:pos="6765"/>
        </w:tabs>
        <w:ind w:left="6765" w:firstLine="0"/>
      </w:pPr>
      <w:rPr>
        <w:rFonts w:ascii="Palatino Linotype" w:hAnsi="Palatino Linotype" w:cs="Palatino Linotype"/>
        <w:color w:val="000000"/>
        <w:sz w:val="20"/>
        <w:szCs w:val="20"/>
      </w:rPr>
    </w:lvl>
    <w:lvl w:ilvl="7">
      <w:start w:val="1"/>
      <w:numFmt w:val="lowerLetter"/>
      <w:lvlText w:val="%8"/>
      <w:lvlJc w:val="left"/>
      <w:pPr>
        <w:tabs>
          <w:tab w:val="num" w:pos="7485"/>
        </w:tabs>
        <w:ind w:left="7485" w:firstLine="0"/>
      </w:pPr>
      <w:rPr>
        <w:rFonts w:ascii="Palatino Linotype" w:hAnsi="Palatino Linotype" w:cs="Palatino Linotype"/>
        <w:color w:val="000000"/>
        <w:sz w:val="20"/>
        <w:szCs w:val="20"/>
      </w:rPr>
    </w:lvl>
    <w:lvl w:ilvl="8">
      <w:start w:val="1"/>
      <w:numFmt w:val="lowerRoman"/>
      <w:lvlText w:val="%9"/>
      <w:lvlJc w:val="left"/>
      <w:pPr>
        <w:tabs>
          <w:tab w:val="num" w:pos="8205"/>
        </w:tabs>
        <w:ind w:left="8205" w:firstLine="0"/>
      </w:pPr>
      <w:rPr>
        <w:rFonts w:ascii="Palatino Linotype" w:hAnsi="Palatino Linotype" w:cs="Palatino Linotype"/>
        <w:color w:val="000000"/>
        <w:sz w:val="20"/>
        <w:szCs w:val="20"/>
      </w:rPr>
    </w:lvl>
  </w:abstractNum>
  <w:abstractNum w:abstractNumId="27">
    <w:nsid w:val="5BAB6610"/>
    <w:multiLevelType w:val="hybridMultilevel"/>
    <w:tmpl w:val="5F1E876A"/>
    <w:lvl w:ilvl="0" w:tplc="5D04C8F6">
      <w:numFmt w:val="bullet"/>
      <w:lvlText w:val="-"/>
      <w:lvlJc w:val="left"/>
      <w:pPr>
        <w:ind w:left="1080" w:hanging="360"/>
      </w:pPr>
      <w:rPr>
        <w:rFonts w:ascii="Palatino Linotype" w:eastAsia="Calibri" w:hAnsi="Palatino Linotype"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608F0B25"/>
    <w:multiLevelType w:val="hybridMultilevel"/>
    <w:tmpl w:val="7A4C1B8A"/>
    <w:lvl w:ilvl="0" w:tplc="04180001">
      <w:start w:val="1"/>
      <w:numFmt w:val="bullet"/>
      <w:lvlText w:val=""/>
      <w:lvlJc w:val="left"/>
      <w:pPr>
        <w:ind w:left="795" w:hanging="360"/>
      </w:pPr>
      <w:rPr>
        <w:rFonts w:ascii="Symbol" w:hAnsi="Symbol"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29">
    <w:nsid w:val="65D73713"/>
    <w:multiLevelType w:val="hybridMultilevel"/>
    <w:tmpl w:val="3B64E74E"/>
    <w:lvl w:ilvl="0" w:tplc="C32E36E0">
      <w:numFmt w:val="bullet"/>
      <w:lvlText w:val="-"/>
      <w:lvlJc w:val="left"/>
      <w:pPr>
        <w:ind w:left="108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6A7145B8"/>
    <w:multiLevelType w:val="hybridMultilevel"/>
    <w:tmpl w:val="A48C3B4C"/>
    <w:lvl w:ilvl="0" w:tplc="73F85210">
      <w:start w:val="4"/>
      <w:numFmt w:val="decimal"/>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1">
    <w:nsid w:val="6C2C30C1"/>
    <w:multiLevelType w:val="hybridMultilevel"/>
    <w:tmpl w:val="33F2596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2">
    <w:nsid w:val="6E853B94"/>
    <w:multiLevelType w:val="hybridMultilevel"/>
    <w:tmpl w:val="CD6C524A"/>
    <w:lvl w:ilvl="0" w:tplc="04180001">
      <w:start w:val="1"/>
      <w:numFmt w:val="bullet"/>
      <w:lvlText w:val=""/>
      <w:lvlJc w:val="left"/>
      <w:pPr>
        <w:ind w:left="1080" w:hanging="360"/>
      </w:pPr>
      <w:rPr>
        <w:rFonts w:ascii="Symbol" w:hAnsi="Symbol"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3">
    <w:nsid w:val="6EE515CD"/>
    <w:multiLevelType w:val="multilevel"/>
    <w:tmpl w:val="1F28A65A"/>
    <w:lvl w:ilvl="0">
      <w:start w:val="1"/>
      <w:numFmt w:val="bullet"/>
      <w:lvlText w:val=""/>
      <w:lvlJc w:val="left"/>
      <w:pPr>
        <w:tabs>
          <w:tab w:val="num" w:pos="0"/>
        </w:tabs>
        <w:ind w:left="0" w:hanging="120"/>
      </w:pPr>
      <w:rPr>
        <w:rFonts w:ascii="Symbol" w:hAnsi="Symbol" w:hint="default"/>
        <w:color w:val="000000"/>
        <w:sz w:val="20"/>
        <w:szCs w:val="20"/>
      </w:rPr>
    </w:lvl>
    <w:lvl w:ilvl="1">
      <w:numFmt w:val="bullet"/>
      <w:lvlText w:val="o"/>
      <w:lvlJc w:val="left"/>
      <w:pPr>
        <w:tabs>
          <w:tab w:val="num" w:pos="1215"/>
        </w:tabs>
        <w:ind w:left="1215" w:firstLine="0"/>
      </w:pPr>
      <w:rPr>
        <w:rFonts w:ascii="Palatino Linotype" w:hAnsi="Palatino Linotype" w:cs="Palatino Linotype"/>
        <w:color w:val="000000"/>
        <w:sz w:val="20"/>
        <w:szCs w:val="20"/>
      </w:rPr>
    </w:lvl>
    <w:lvl w:ilvl="2">
      <w:numFmt w:val="bullet"/>
      <w:lvlText w:val="▪"/>
      <w:lvlJc w:val="left"/>
      <w:pPr>
        <w:tabs>
          <w:tab w:val="num" w:pos="1935"/>
        </w:tabs>
        <w:ind w:left="1935" w:firstLine="0"/>
      </w:pPr>
      <w:rPr>
        <w:rFonts w:ascii="Palatino Linotype" w:hAnsi="Palatino Linotype" w:cs="Palatino Linotype"/>
        <w:color w:val="000000"/>
        <w:sz w:val="20"/>
        <w:szCs w:val="20"/>
      </w:rPr>
    </w:lvl>
    <w:lvl w:ilvl="3">
      <w:numFmt w:val="bullet"/>
      <w:lvlText w:val="•"/>
      <w:lvlJc w:val="left"/>
      <w:pPr>
        <w:tabs>
          <w:tab w:val="num" w:pos="2655"/>
        </w:tabs>
        <w:ind w:left="2655" w:firstLine="0"/>
      </w:pPr>
      <w:rPr>
        <w:rFonts w:ascii="Palatino Linotype" w:hAnsi="Palatino Linotype" w:cs="Palatino Linotype"/>
        <w:color w:val="000000"/>
        <w:sz w:val="20"/>
        <w:szCs w:val="20"/>
      </w:rPr>
    </w:lvl>
    <w:lvl w:ilvl="4">
      <w:numFmt w:val="bullet"/>
      <w:lvlText w:val="o"/>
      <w:lvlJc w:val="left"/>
      <w:pPr>
        <w:tabs>
          <w:tab w:val="num" w:pos="3375"/>
        </w:tabs>
        <w:ind w:left="3375" w:firstLine="0"/>
      </w:pPr>
      <w:rPr>
        <w:rFonts w:ascii="Palatino Linotype" w:hAnsi="Palatino Linotype" w:cs="Palatino Linotype"/>
        <w:color w:val="000000"/>
        <w:sz w:val="20"/>
        <w:szCs w:val="20"/>
      </w:rPr>
    </w:lvl>
    <w:lvl w:ilvl="5">
      <w:numFmt w:val="bullet"/>
      <w:lvlText w:val="▪"/>
      <w:lvlJc w:val="left"/>
      <w:pPr>
        <w:tabs>
          <w:tab w:val="num" w:pos="4095"/>
        </w:tabs>
        <w:ind w:left="4095" w:firstLine="0"/>
      </w:pPr>
      <w:rPr>
        <w:rFonts w:ascii="Palatino Linotype" w:hAnsi="Palatino Linotype" w:cs="Palatino Linotype"/>
        <w:color w:val="000000"/>
        <w:sz w:val="20"/>
        <w:szCs w:val="20"/>
      </w:rPr>
    </w:lvl>
    <w:lvl w:ilvl="6">
      <w:numFmt w:val="bullet"/>
      <w:lvlText w:val="•"/>
      <w:lvlJc w:val="left"/>
      <w:pPr>
        <w:tabs>
          <w:tab w:val="num" w:pos="4815"/>
        </w:tabs>
        <w:ind w:left="4815" w:firstLine="0"/>
      </w:pPr>
      <w:rPr>
        <w:rFonts w:ascii="Palatino Linotype" w:hAnsi="Palatino Linotype" w:cs="Palatino Linotype"/>
        <w:color w:val="000000"/>
        <w:sz w:val="20"/>
        <w:szCs w:val="20"/>
      </w:rPr>
    </w:lvl>
    <w:lvl w:ilvl="7">
      <w:numFmt w:val="bullet"/>
      <w:lvlText w:val="o"/>
      <w:lvlJc w:val="left"/>
      <w:pPr>
        <w:tabs>
          <w:tab w:val="num" w:pos="5535"/>
        </w:tabs>
        <w:ind w:left="5535" w:firstLine="0"/>
      </w:pPr>
      <w:rPr>
        <w:rFonts w:ascii="Palatino Linotype" w:hAnsi="Palatino Linotype" w:cs="Palatino Linotype"/>
        <w:color w:val="000000"/>
        <w:sz w:val="20"/>
        <w:szCs w:val="20"/>
      </w:rPr>
    </w:lvl>
    <w:lvl w:ilvl="8">
      <w:numFmt w:val="bullet"/>
      <w:lvlText w:val="▪"/>
      <w:lvlJc w:val="left"/>
      <w:pPr>
        <w:tabs>
          <w:tab w:val="num" w:pos="6255"/>
        </w:tabs>
        <w:ind w:left="6255" w:firstLine="0"/>
      </w:pPr>
      <w:rPr>
        <w:rFonts w:ascii="Palatino Linotype" w:hAnsi="Palatino Linotype" w:cs="Palatino Linotype"/>
        <w:color w:val="000000"/>
        <w:sz w:val="20"/>
        <w:szCs w:val="20"/>
      </w:rPr>
    </w:lvl>
  </w:abstractNum>
  <w:abstractNum w:abstractNumId="34">
    <w:nsid w:val="747F1016"/>
    <w:multiLevelType w:val="hybridMultilevel"/>
    <w:tmpl w:val="4928FF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A6016F4"/>
    <w:multiLevelType w:val="hybridMultilevel"/>
    <w:tmpl w:val="04242D92"/>
    <w:lvl w:ilvl="0" w:tplc="A05C6D9A">
      <w:start w:val="1"/>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6">
    <w:nsid w:val="7B14037E"/>
    <w:multiLevelType w:val="hybridMultilevel"/>
    <w:tmpl w:val="C70EFE0A"/>
    <w:lvl w:ilvl="0" w:tplc="08B69528">
      <w:start w:val="1"/>
      <w:numFmt w:val="decimal"/>
      <w:lvlText w:val="%1."/>
      <w:lvlJc w:val="left"/>
      <w:pPr>
        <w:ind w:left="786" w:hanging="360"/>
      </w:pPr>
      <w:rPr>
        <w:rFonts w:hint="default"/>
      </w:rPr>
    </w:lvl>
    <w:lvl w:ilvl="1" w:tplc="04180019">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num w:numId="1">
    <w:abstractNumId w:val="16"/>
  </w:num>
  <w:num w:numId="2">
    <w:abstractNumId w:val="29"/>
  </w:num>
  <w:num w:numId="3">
    <w:abstractNumId w:val="14"/>
  </w:num>
  <w:num w:numId="4">
    <w:abstractNumId w:val="35"/>
  </w:num>
  <w:num w:numId="5">
    <w:abstractNumId w:val="24"/>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8"/>
  </w:num>
  <w:num w:numId="18">
    <w:abstractNumId w:val="10"/>
  </w:num>
  <w:num w:numId="19">
    <w:abstractNumId w:val="17"/>
  </w:num>
  <w:num w:numId="20">
    <w:abstractNumId w:val="19"/>
  </w:num>
  <w:num w:numId="21">
    <w:abstractNumId w:val="32"/>
  </w:num>
  <w:num w:numId="22">
    <w:abstractNumId w:val="18"/>
  </w:num>
  <w:num w:numId="23">
    <w:abstractNumId w:val="21"/>
  </w:num>
  <w:num w:numId="24">
    <w:abstractNumId w:val="36"/>
  </w:num>
  <w:num w:numId="25">
    <w:abstractNumId w:val="15"/>
  </w:num>
  <w:num w:numId="26">
    <w:abstractNumId w:val="31"/>
  </w:num>
  <w:num w:numId="27">
    <w:abstractNumId w:val="20"/>
  </w:num>
  <w:num w:numId="28">
    <w:abstractNumId w:val="22"/>
  </w:num>
  <w:num w:numId="29">
    <w:abstractNumId w:val="25"/>
  </w:num>
  <w:num w:numId="30">
    <w:abstractNumId w:val="27"/>
  </w:num>
  <w:num w:numId="31">
    <w:abstractNumId w:val="23"/>
  </w:num>
  <w:num w:numId="32">
    <w:abstractNumId w:val="30"/>
  </w:num>
  <w:num w:numId="33">
    <w:abstractNumId w:val="11"/>
  </w:num>
  <w:num w:numId="34">
    <w:abstractNumId w:val="12"/>
    <w:lvlOverride w:ilvl="0"/>
    <w:lvlOverride w:ilvl="1"/>
    <w:lvlOverride w:ilvl="2"/>
    <w:lvlOverride w:ilvl="3"/>
    <w:lvlOverride w:ilvl="4"/>
    <w:lvlOverride w:ilvl="5"/>
    <w:lvlOverride w:ilvl="6"/>
    <w:lvlOverride w:ilvl="7"/>
    <w:lvlOverride w:ilvl="8"/>
  </w:num>
  <w:num w:numId="35">
    <w:abstractNumId w:val="33"/>
    <w:lvlOverride w:ilvl="0"/>
    <w:lvlOverride w:ilvl="1"/>
    <w:lvlOverride w:ilvl="2"/>
    <w:lvlOverride w:ilvl="3"/>
    <w:lvlOverride w:ilvl="4"/>
    <w:lvlOverride w:ilvl="5"/>
    <w:lvlOverride w:ilvl="6"/>
    <w:lvlOverride w:ilvl="7"/>
    <w:lvlOverride w:ilvl="8"/>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lvlOverride w:ilvl="1">
      <w:startOverride w:val="658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0F0"/>
    <w:rsid w:val="00002654"/>
    <w:rsid w:val="00020768"/>
    <w:rsid w:val="00032E1B"/>
    <w:rsid w:val="0004194A"/>
    <w:rsid w:val="00046347"/>
    <w:rsid w:val="00046F59"/>
    <w:rsid w:val="00047EA9"/>
    <w:rsid w:val="0005088A"/>
    <w:rsid w:val="000521EA"/>
    <w:rsid w:val="00055380"/>
    <w:rsid w:val="00057D6D"/>
    <w:rsid w:val="00060BC9"/>
    <w:rsid w:val="000617F3"/>
    <w:rsid w:val="00067F64"/>
    <w:rsid w:val="00073638"/>
    <w:rsid w:val="00074EE8"/>
    <w:rsid w:val="00081B3F"/>
    <w:rsid w:val="00085480"/>
    <w:rsid w:val="00085A2F"/>
    <w:rsid w:val="00090089"/>
    <w:rsid w:val="000947E0"/>
    <w:rsid w:val="000967B3"/>
    <w:rsid w:val="00096FEC"/>
    <w:rsid w:val="000A19D8"/>
    <w:rsid w:val="000A68F6"/>
    <w:rsid w:val="000B032C"/>
    <w:rsid w:val="000B40AA"/>
    <w:rsid w:val="000B489A"/>
    <w:rsid w:val="000B4EAD"/>
    <w:rsid w:val="000B6B9D"/>
    <w:rsid w:val="000C2B0B"/>
    <w:rsid w:val="000C4863"/>
    <w:rsid w:val="000C62B2"/>
    <w:rsid w:val="000C7EF2"/>
    <w:rsid w:val="000D1534"/>
    <w:rsid w:val="000D21FD"/>
    <w:rsid w:val="000D4C22"/>
    <w:rsid w:val="000E463A"/>
    <w:rsid w:val="000F09DE"/>
    <w:rsid w:val="000F16C6"/>
    <w:rsid w:val="000F30BC"/>
    <w:rsid w:val="00114583"/>
    <w:rsid w:val="00122F3E"/>
    <w:rsid w:val="00123BB3"/>
    <w:rsid w:val="00124798"/>
    <w:rsid w:val="00127827"/>
    <w:rsid w:val="001431AA"/>
    <w:rsid w:val="00143741"/>
    <w:rsid w:val="00146574"/>
    <w:rsid w:val="00152428"/>
    <w:rsid w:val="00157B5C"/>
    <w:rsid w:val="00160C8C"/>
    <w:rsid w:val="00164316"/>
    <w:rsid w:val="00171A72"/>
    <w:rsid w:val="001857C8"/>
    <w:rsid w:val="00187986"/>
    <w:rsid w:val="0019663D"/>
    <w:rsid w:val="001A2727"/>
    <w:rsid w:val="001A336C"/>
    <w:rsid w:val="001B159B"/>
    <w:rsid w:val="001B4EF3"/>
    <w:rsid w:val="001B5691"/>
    <w:rsid w:val="001B7798"/>
    <w:rsid w:val="001C0FF7"/>
    <w:rsid w:val="001C617E"/>
    <w:rsid w:val="001D48BB"/>
    <w:rsid w:val="001D6D2F"/>
    <w:rsid w:val="001E3131"/>
    <w:rsid w:val="001E3976"/>
    <w:rsid w:val="001E6C28"/>
    <w:rsid w:val="002029D5"/>
    <w:rsid w:val="00203998"/>
    <w:rsid w:val="0021387F"/>
    <w:rsid w:val="00222EF5"/>
    <w:rsid w:val="00232173"/>
    <w:rsid w:val="00234CC0"/>
    <w:rsid w:val="00236327"/>
    <w:rsid w:val="002462E6"/>
    <w:rsid w:val="00246AF4"/>
    <w:rsid w:val="00247CD0"/>
    <w:rsid w:val="00251ADC"/>
    <w:rsid w:val="00260142"/>
    <w:rsid w:val="0026029E"/>
    <w:rsid w:val="00266393"/>
    <w:rsid w:val="00267398"/>
    <w:rsid w:val="00270EBA"/>
    <w:rsid w:val="00272417"/>
    <w:rsid w:val="00275729"/>
    <w:rsid w:val="002816F6"/>
    <w:rsid w:val="00282CF8"/>
    <w:rsid w:val="002831E5"/>
    <w:rsid w:val="002832CC"/>
    <w:rsid w:val="00284699"/>
    <w:rsid w:val="00284977"/>
    <w:rsid w:val="0028511C"/>
    <w:rsid w:val="0028776E"/>
    <w:rsid w:val="00293210"/>
    <w:rsid w:val="002968BE"/>
    <w:rsid w:val="002A0745"/>
    <w:rsid w:val="002A4583"/>
    <w:rsid w:val="002A750C"/>
    <w:rsid w:val="002B36C4"/>
    <w:rsid w:val="002B6BBC"/>
    <w:rsid w:val="002B6E66"/>
    <w:rsid w:val="002D703D"/>
    <w:rsid w:val="002E2B85"/>
    <w:rsid w:val="002E3F5D"/>
    <w:rsid w:val="002E4D5B"/>
    <w:rsid w:val="002E5AFA"/>
    <w:rsid w:val="002F0B07"/>
    <w:rsid w:val="002F4981"/>
    <w:rsid w:val="002F4CBA"/>
    <w:rsid w:val="003029EC"/>
    <w:rsid w:val="00303630"/>
    <w:rsid w:val="00303D4B"/>
    <w:rsid w:val="00316310"/>
    <w:rsid w:val="00334110"/>
    <w:rsid w:val="0034409E"/>
    <w:rsid w:val="00360D98"/>
    <w:rsid w:val="003620F4"/>
    <w:rsid w:val="00367873"/>
    <w:rsid w:val="00370E64"/>
    <w:rsid w:val="00372E10"/>
    <w:rsid w:val="0038207E"/>
    <w:rsid w:val="00384B7C"/>
    <w:rsid w:val="00384DDA"/>
    <w:rsid w:val="003B1877"/>
    <w:rsid w:val="003B1B96"/>
    <w:rsid w:val="003B3B17"/>
    <w:rsid w:val="003C0917"/>
    <w:rsid w:val="003C0C45"/>
    <w:rsid w:val="003D519D"/>
    <w:rsid w:val="003E2D92"/>
    <w:rsid w:val="003E6C47"/>
    <w:rsid w:val="003F01F4"/>
    <w:rsid w:val="003F0BC0"/>
    <w:rsid w:val="003F4FD7"/>
    <w:rsid w:val="003F6BB2"/>
    <w:rsid w:val="00403969"/>
    <w:rsid w:val="004055F4"/>
    <w:rsid w:val="0040624F"/>
    <w:rsid w:val="00413451"/>
    <w:rsid w:val="004147A2"/>
    <w:rsid w:val="00424B89"/>
    <w:rsid w:val="00433072"/>
    <w:rsid w:val="00441110"/>
    <w:rsid w:val="0044242F"/>
    <w:rsid w:val="00457B52"/>
    <w:rsid w:val="004635F3"/>
    <w:rsid w:val="00470B4C"/>
    <w:rsid w:val="00473536"/>
    <w:rsid w:val="00477674"/>
    <w:rsid w:val="004939DD"/>
    <w:rsid w:val="004958FF"/>
    <w:rsid w:val="004A5F88"/>
    <w:rsid w:val="004A7878"/>
    <w:rsid w:val="004D10F1"/>
    <w:rsid w:val="004D4596"/>
    <w:rsid w:val="004E0F7A"/>
    <w:rsid w:val="004F3F88"/>
    <w:rsid w:val="00501E20"/>
    <w:rsid w:val="005069AD"/>
    <w:rsid w:val="0051126D"/>
    <w:rsid w:val="005130B2"/>
    <w:rsid w:val="00514985"/>
    <w:rsid w:val="00516F6D"/>
    <w:rsid w:val="00517D99"/>
    <w:rsid w:val="00523713"/>
    <w:rsid w:val="005332BA"/>
    <w:rsid w:val="00535B6C"/>
    <w:rsid w:val="00537376"/>
    <w:rsid w:val="005404F6"/>
    <w:rsid w:val="00542952"/>
    <w:rsid w:val="00543F2B"/>
    <w:rsid w:val="00544F5E"/>
    <w:rsid w:val="00545F82"/>
    <w:rsid w:val="005460A9"/>
    <w:rsid w:val="00546AE4"/>
    <w:rsid w:val="00547218"/>
    <w:rsid w:val="005520AB"/>
    <w:rsid w:val="00553B85"/>
    <w:rsid w:val="00555597"/>
    <w:rsid w:val="005577E8"/>
    <w:rsid w:val="00560D29"/>
    <w:rsid w:val="00563FF1"/>
    <w:rsid w:val="005645F6"/>
    <w:rsid w:val="005722B0"/>
    <w:rsid w:val="00572654"/>
    <w:rsid w:val="00574216"/>
    <w:rsid w:val="00583AD7"/>
    <w:rsid w:val="005A5ECE"/>
    <w:rsid w:val="005A781C"/>
    <w:rsid w:val="005C0481"/>
    <w:rsid w:val="005D5E4F"/>
    <w:rsid w:val="005D6FE6"/>
    <w:rsid w:val="005D76E1"/>
    <w:rsid w:val="005D7FF9"/>
    <w:rsid w:val="0060302D"/>
    <w:rsid w:val="0060304C"/>
    <w:rsid w:val="00605E19"/>
    <w:rsid w:val="00610CF6"/>
    <w:rsid w:val="00612989"/>
    <w:rsid w:val="00622942"/>
    <w:rsid w:val="00626B9C"/>
    <w:rsid w:val="006321C1"/>
    <w:rsid w:val="00640F5B"/>
    <w:rsid w:val="00641AC8"/>
    <w:rsid w:val="00644816"/>
    <w:rsid w:val="00651732"/>
    <w:rsid w:val="0065434B"/>
    <w:rsid w:val="00667448"/>
    <w:rsid w:val="00670C71"/>
    <w:rsid w:val="006729AE"/>
    <w:rsid w:val="006766B5"/>
    <w:rsid w:val="00690C78"/>
    <w:rsid w:val="00694BE7"/>
    <w:rsid w:val="00696379"/>
    <w:rsid w:val="006B0740"/>
    <w:rsid w:val="006C01FB"/>
    <w:rsid w:val="006C0817"/>
    <w:rsid w:val="006C344F"/>
    <w:rsid w:val="006C674B"/>
    <w:rsid w:val="006D208D"/>
    <w:rsid w:val="006D54EA"/>
    <w:rsid w:val="006D59F8"/>
    <w:rsid w:val="006E0F19"/>
    <w:rsid w:val="006E465F"/>
    <w:rsid w:val="006E4EF0"/>
    <w:rsid w:val="006F077F"/>
    <w:rsid w:val="006F24D5"/>
    <w:rsid w:val="006F44F4"/>
    <w:rsid w:val="00703F27"/>
    <w:rsid w:val="0070445A"/>
    <w:rsid w:val="00714ADE"/>
    <w:rsid w:val="007168AF"/>
    <w:rsid w:val="00721CF3"/>
    <w:rsid w:val="00726B54"/>
    <w:rsid w:val="00731C15"/>
    <w:rsid w:val="00735914"/>
    <w:rsid w:val="007359F6"/>
    <w:rsid w:val="007369E3"/>
    <w:rsid w:val="007414E0"/>
    <w:rsid w:val="00742CC0"/>
    <w:rsid w:val="00747EE3"/>
    <w:rsid w:val="007555F3"/>
    <w:rsid w:val="0076147F"/>
    <w:rsid w:val="00766CB3"/>
    <w:rsid w:val="00771980"/>
    <w:rsid w:val="00777483"/>
    <w:rsid w:val="00781CD5"/>
    <w:rsid w:val="00791C70"/>
    <w:rsid w:val="00792417"/>
    <w:rsid w:val="007936A9"/>
    <w:rsid w:val="00794A73"/>
    <w:rsid w:val="007A3DF4"/>
    <w:rsid w:val="007A3E21"/>
    <w:rsid w:val="007B0DE0"/>
    <w:rsid w:val="007B1ACB"/>
    <w:rsid w:val="007C19AE"/>
    <w:rsid w:val="007C563C"/>
    <w:rsid w:val="007D086D"/>
    <w:rsid w:val="007D2F71"/>
    <w:rsid w:val="007D3B61"/>
    <w:rsid w:val="007D7752"/>
    <w:rsid w:val="007E140C"/>
    <w:rsid w:val="007E7946"/>
    <w:rsid w:val="007F28B6"/>
    <w:rsid w:val="007F420E"/>
    <w:rsid w:val="008005C2"/>
    <w:rsid w:val="008012F7"/>
    <w:rsid w:val="00803847"/>
    <w:rsid w:val="008226F9"/>
    <w:rsid w:val="00826590"/>
    <w:rsid w:val="00827087"/>
    <w:rsid w:val="00836061"/>
    <w:rsid w:val="008379B4"/>
    <w:rsid w:val="0084042A"/>
    <w:rsid w:val="008456F0"/>
    <w:rsid w:val="00851942"/>
    <w:rsid w:val="008538BC"/>
    <w:rsid w:val="00863E81"/>
    <w:rsid w:val="00866F06"/>
    <w:rsid w:val="00867CAD"/>
    <w:rsid w:val="00872FC6"/>
    <w:rsid w:val="00874188"/>
    <w:rsid w:val="00876052"/>
    <w:rsid w:val="008822A1"/>
    <w:rsid w:val="00886B58"/>
    <w:rsid w:val="00890558"/>
    <w:rsid w:val="0089303B"/>
    <w:rsid w:val="008A2185"/>
    <w:rsid w:val="008A5C5D"/>
    <w:rsid w:val="008B1AA6"/>
    <w:rsid w:val="008C1183"/>
    <w:rsid w:val="008C1D67"/>
    <w:rsid w:val="008C285C"/>
    <w:rsid w:val="008C4B0F"/>
    <w:rsid w:val="008C4CA4"/>
    <w:rsid w:val="008D1E35"/>
    <w:rsid w:val="008D296C"/>
    <w:rsid w:val="008D47F0"/>
    <w:rsid w:val="008E1D95"/>
    <w:rsid w:val="008E2C3C"/>
    <w:rsid w:val="008E6BB6"/>
    <w:rsid w:val="008F0659"/>
    <w:rsid w:val="008F144F"/>
    <w:rsid w:val="008F2A3C"/>
    <w:rsid w:val="008F315B"/>
    <w:rsid w:val="008F7A69"/>
    <w:rsid w:val="009019A1"/>
    <w:rsid w:val="009146F3"/>
    <w:rsid w:val="00922494"/>
    <w:rsid w:val="00924F33"/>
    <w:rsid w:val="00930300"/>
    <w:rsid w:val="00930EB0"/>
    <w:rsid w:val="009317BF"/>
    <w:rsid w:val="0093539B"/>
    <w:rsid w:val="00936759"/>
    <w:rsid w:val="00937074"/>
    <w:rsid w:val="00941B10"/>
    <w:rsid w:val="00944AC4"/>
    <w:rsid w:val="00950CDB"/>
    <w:rsid w:val="0095362D"/>
    <w:rsid w:val="009631B1"/>
    <w:rsid w:val="009636A7"/>
    <w:rsid w:val="00966EEE"/>
    <w:rsid w:val="00970A18"/>
    <w:rsid w:val="00974412"/>
    <w:rsid w:val="009764E2"/>
    <w:rsid w:val="009767D8"/>
    <w:rsid w:val="009810AE"/>
    <w:rsid w:val="009830B5"/>
    <w:rsid w:val="00985B38"/>
    <w:rsid w:val="009956D1"/>
    <w:rsid w:val="0099579B"/>
    <w:rsid w:val="00996A8C"/>
    <w:rsid w:val="009A76E7"/>
    <w:rsid w:val="009B2FD3"/>
    <w:rsid w:val="009B441B"/>
    <w:rsid w:val="009B63F9"/>
    <w:rsid w:val="009D6EC5"/>
    <w:rsid w:val="009F44D6"/>
    <w:rsid w:val="009F727D"/>
    <w:rsid w:val="009F7B60"/>
    <w:rsid w:val="00A06766"/>
    <w:rsid w:val="00A06B40"/>
    <w:rsid w:val="00A07CED"/>
    <w:rsid w:val="00A12953"/>
    <w:rsid w:val="00A16D87"/>
    <w:rsid w:val="00A20506"/>
    <w:rsid w:val="00A40591"/>
    <w:rsid w:val="00A42699"/>
    <w:rsid w:val="00A43D06"/>
    <w:rsid w:val="00A43FFD"/>
    <w:rsid w:val="00A522C5"/>
    <w:rsid w:val="00A6382B"/>
    <w:rsid w:val="00A66BCC"/>
    <w:rsid w:val="00A73644"/>
    <w:rsid w:val="00A8383D"/>
    <w:rsid w:val="00A867D7"/>
    <w:rsid w:val="00A90AA8"/>
    <w:rsid w:val="00AA07A0"/>
    <w:rsid w:val="00AA11E3"/>
    <w:rsid w:val="00AA7BFA"/>
    <w:rsid w:val="00AB196A"/>
    <w:rsid w:val="00AB5265"/>
    <w:rsid w:val="00AC2F88"/>
    <w:rsid w:val="00AC47BB"/>
    <w:rsid w:val="00AD29C4"/>
    <w:rsid w:val="00AE1939"/>
    <w:rsid w:val="00AE566E"/>
    <w:rsid w:val="00AE6729"/>
    <w:rsid w:val="00AE7324"/>
    <w:rsid w:val="00AF3A43"/>
    <w:rsid w:val="00AF5785"/>
    <w:rsid w:val="00B10E0F"/>
    <w:rsid w:val="00B15912"/>
    <w:rsid w:val="00B16636"/>
    <w:rsid w:val="00B1692A"/>
    <w:rsid w:val="00B32315"/>
    <w:rsid w:val="00B334C9"/>
    <w:rsid w:val="00B33E6B"/>
    <w:rsid w:val="00B44D04"/>
    <w:rsid w:val="00B456B8"/>
    <w:rsid w:val="00B566E1"/>
    <w:rsid w:val="00B63859"/>
    <w:rsid w:val="00B642B3"/>
    <w:rsid w:val="00B649CA"/>
    <w:rsid w:val="00B73D8E"/>
    <w:rsid w:val="00B934C6"/>
    <w:rsid w:val="00B9666F"/>
    <w:rsid w:val="00B97011"/>
    <w:rsid w:val="00BA0DCC"/>
    <w:rsid w:val="00BA3364"/>
    <w:rsid w:val="00BA5C1C"/>
    <w:rsid w:val="00BB0F93"/>
    <w:rsid w:val="00BC311C"/>
    <w:rsid w:val="00BC43B3"/>
    <w:rsid w:val="00BC553E"/>
    <w:rsid w:val="00BD0163"/>
    <w:rsid w:val="00BD71B4"/>
    <w:rsid w:val="00BE5314"/>
    <w:rsid w:val="00BF4DB5"/>
    <w:rsid w:val="00C029B4"/>
    <w:rsid w:val="00C03EEA"/>
    <w:rsid w:val="00C06D03"/>
    <w:rsid w:val="00C07E94"/>
    <w:rsid w:val="00C25F8E"/>
    <w:rsid w:val="00C36FE4"/>
    <w:rsid w:val="00C437EF"/>
    <w:rsid w:val="00C50A2A"/>
    <w:rsid w:val="00C576C9"/>
    <w:rsid w:val="00C62D43"/>
    <w:rsid w:val="00C6445C"/>
    <w:rsid w:val="00C729E0"/>
    <w:rsid w:val="00C72DA3"/>
    <w:rsid w:val="00C81327"/>
    <w:rsid w:val="00C82340"/>
    <w:rsid w:val="00C83ADE"/>
    <w:rsid w:val="00C8408D"/>
    <w:rsid w:val="00C87E00"/>
    <w:rsid w:val="00C95CBA"/>
    <w:rsid w:val="00C964D4"/>
    <w:rsid w:val="00CA0A09"/>
    <w:rsid w:val="00CA2222"/>
    <w:rsid w:val="00CA57BA"/>
    <w:rsid w:val="00CA668C"/>
    <w:rsid w:val="00CA6912"/>
    <w:rsid w:val="00CB04C4"/>
    <w:rsid w:val="00CB5811"/>
    <w:rsid w:val="00CC16E5"/>
    <w:rsid w:val="00CD0496"/>
    <w:rsid w:val="00CD26CC"/>
    <w:rsid w:val="00CF45A8"/>
    <w:rsid w:val="00CF7C85"/>
    <w:rsid w:val="00D05356"/>
    <w:rsid w:val="00D05973"/>
    <w:rsid w:val="00D07A6B"/>
    <w:rsid w:val="00D13524"/>
    <w:rsid w:val="00D17FC2"/>
    <w:rsid w:val="00D22D46"/>
    <w:rsid w:val="00D24ADE"/>
    <w:rsid w:val="00D44878"/>
    <w:rsid w:val="00D53BAA"/>
    <w:rsid w:val="00D55337"/>
    <w:rsid w:val="00D63D0F"/>
    <w:rsid w:val="00D64D43"/>
    <w:rsid w:val="00D74D57"/>
    <w:rsid w:val="00D806D1"/>
    <w:rsid w:val="00D80DA4"/>
    <w:rsid w:val="00D84A99"/>
    <w:rsid w:val="00D864B9"/>
    <w:rsid w:val="00D8703A"/>
    <w:rsid w:val="00D927C1"/>
    <w:rsid w:val="00D94B7C"/>
    <w:rsid w:val="00D94B9C"/>
    <w:rsid w:val="00D9591D"/>
    <w:rsid w:val="00DA0A89"/>
    <w:rsid w:val="00DA32B8"/>
    <w:rsid w:val="00DA4980"/>
    <w:rsid w:val="00DA50AA"/>
    <w:rsid w:val="00DB79CB"/>
    <w:rsid w:val="00DC5D2E"/>
    <w:rsid w:val="00DC76CF"/>
    <w:rsid w:val="00DD0A7F"/>
    <w:rsid w:val="00DD4B81"/>
    <w:rsid w:val="00DE2E6D"/>
    <w:rsid w:val="00DE53A6"/>
    <w:rsid w:val="00DF0043"/>
    <w:rsid w:val="00DF2A10"/>
    <w:rsid w:val="00E05EDB"/>
    <w:rsid w:val="00E157DD"/>
    <w:rsid w:val="00E160F0"/>
    <w:rsid w:val="00E20FC1"/>
    <w:rsid w:val="00E210D5"/>
    <w:rsid w:val="00E27130"/>
    <w:rsid w:val="00E301DE"/>
    <w:rsid w:val="00E414E7"/>
    <w:rsid w:val="00E55080"/>
    <w:rsid w:val="00E62C7B"/>
    <w:rsid w:val="00E6799F"/>
    <w:rsid w:val="00E7016F"/>
    <w:rsid w:val="00E73D3B"/>
    <w:rsid w:val="00E84656"/>
    <w:rsid w:val="00E851B9"/>
    <w:rsid w:val="00E859A7"/>
    <w:rsid w:val="00E8697D"/>
    <w:rsid w:val="00E90BFF"/>
    <w:rsid w:val="00E9292F"/>
    <w:rsid w:val="00E92BFD"/>
    <w:rsid w:val="00E946C1"/>
    <w:rsid w:val="00E94A6A"/>
    <w:rsid w:val="00E95030"/>
    <w:rsid w:val="00EA0154"/>
    <w:rsid w:val="00EA2E93"/>
    <w:rsid w:val="00EA6401"/>
    <w:rsid w:val="00EC1F82"/>
    <w:rsid w:val="00EC4032"/>
    <w:rsid w:val="00EC661E"/>
    <w:rsid w:val="00ED40A6"/>
    <w:rsid w:val="00EE62F7"/>
    <w:rsid w:val="00F03EAF"/>
    <w:rsid w:val="00F04385"/>
    <w:rsid w:val="00F10DCA"/>
    <w:rsid w:val="00F1747B"/>
    <w:rsid w:val="00F25697"/>
    <w:rsid w:val="00F37781"/>
    <w:rsid w:val="00F411D0"/>
    <w:rsid w:val="00F44B52"/>
    <w:rsid w:val="00F51B7A"/>
    <w:rsid w:val="00F51F44"/>
    <w:rsid w:val="00F5578D"/>
    <w:rsid w:val="00F55CB7"/>
    <w:rsid w:val="00F56E31"/>
    <w:rsid w:val="00F61D50"/>
    <w:rsid w:val="00F6539B"/>
    <w:rsid w:val="00F71803"/>
    <w:rsid w:val="00F71835"/>
    <w:rsid w:val="00F75540"/>
    <w:rsid w:val="00F81EF6"/>
    <w:rsid w:val="00F8253D"/>
    <w:rsid w:val="00F85347"/>
    <w:rsid w:val="00F91429"/>
    <w:rsid w:val="00F91CC7"/>
    <w:rsid w:val="00F9332B"/>
    <w:rsid w:val="00FA08A7"/>
    <w:rsid w:val="00FA54C3"/>
    <w:rsid w:val="00FA5912"/>
    <w:rsid w:val="00FA5FB3"/>
    <w:rsid w:val="00FB1C22"/>
    <w:rsid w:val="00FD19FD"/>
    <w:rsid w:val="00FE082B"/>
    <w:rsid w:val="00FE29A4"/>
    <w:rsid w:val="00FE37B4"/>
    <w:rsid w:val="00FE55A8"/>
    <w:rsid w:val="00FF6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AA8"/>
    <w:pPr>
      <w:spacing w:after="200"/>
      <w:jc w:val="both"/>
    </w:pPr>
    <w:rPr>
      <w:rFonts w:ascii="Palatino Linotype" w:hAnsi="Palatino Linotype"/>
      <w:sz w:val="24"/>
      <w:szCs w:val="22"/>
      <w:lang w:val="en-US" w:eastAsia="en-US"/>
    </w:rPr>
  </w:style>
  <w:style w:type="paragraph" w:styleId="Heading1">
    <w:name w:val="heading 1"/>
    <w:basedOn w:val="Normal"/>
    <w:next w:val="Normal"/>
    <w:qFormat/>
    <w:rsid w:val="00272417"/>
    <w:pPr>
      <w:keepNext/>
      <w:spacing w:before="240" w:after="60"/>
      <w:outlineLvl w:val="0"/>
    </w:pPr>
    <w:rPr>
      <w:rFonts w:cs="Arial"/>
      <w:b/>
      <w:bCs/>
      <w:kern w:val="32"/>
      <w:sz w:val="32"/>
      <w:szCs w:val="32"/>
    </w:rPr>
  </w:style>
  <w:style w:type="paragraph" w:styleId="Heading2">
    <w:name w:val="heading 2"/>
    <w:basedOn w:val="Normal"/>
    <w:next w:val="Normal"/>
    <w:qFormat/>
    <w:rsid w:val="00272417"/>
    <w:pPr>
      <w:keepNext/>
      <w:spacing w:before="240" w:after="60"/>
      <w:outlineLvl w:val="1"/>
    </w:pPr>
    <w:rPr>
      <w:rFonts w:cs="Arial"/>
      <w:b/>
      <w:bCs/>
      <w:i/>
      <w:iCs/>
      <w:sz w:val="28"/>
      <w:szCs w:val="28"/>
    </w:rPr>
  </w:style>
  <w:style w:type="paragraph" w:styleId="Heading3">
    <w:name w:val="heading 3"/>
    <w:basedOn w:val="Normal"/>
    <w:next w:val="Normal"/>
    <w:qFormat/>
    <w:rsid w:val="0027241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160F0"/>
    <w:pPr>
      <w:tabs>
        <w:tab w:val="center" w:pos="4680"/>
        <w:tab w:val="right" w:pos="9360"/>
      </w:tabs>
      <w:spacing w:after="0"/>
    </w:pPr>
  </w:style>
  <w:style w:type="character" w:customStyle="1" w:styleId="HeaderChar">
    <w:name w:val="Header Char"/>
    <w:basedOn w:val="DefaultParagraphFont"/>
    <w:link w:val="Header"/>
    <w:rsid w:val="00E160F0"/>
  </w:style>
  <w:style w:type="paragraph" w:styleId="Footer">
    <w:name w:val="footer"/>
    <w:basedOn w:val="Normal"/>
    <w:link w:val="FooterChar"/>
    <w:unhideWhenUsed/>
    <w:rsid w:val="00E160F0"/>
    <w:pPr>
      <w:tabs>
        <w:tab w:val="center" w:pos="4680"/>
        <w:tab w:val="right" w:pos="9360"/>
      </w:tabs>
      <w:spacing w:after="0"/>
    </w:pPr>
  </w:style>
  <w:style w:type="character" w:customStyle="1" w:styleId="FooterChar">
    <w:name w:val="Footer Char"/>
    <w:basedOn w:val="DefaultParagraphFont"/>
    <w:link w:val="Footer"/>
    <w:uiPriority w:val="99"/>
    <w:rsid w:val="00E160F0"/>
  </w:style>
  <w:style w:type="paragraph" w:styleId="BalloonText">
    <w:name w:val="Balloon Text"/>
    <w:basedOn w:val="Normal"/>
    <w:link w:val="BalloonTextChar"/>
    <w:uiPriority w:val="99"/>
    <w:semiHidden/>
    <w:unhideWhenUsed/>
    <w:rsid w:val="00E160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0F0"/>
    <w:rPr>
      <w:rFonts w:ascii="Tahoma" w:hAnsi="Tahoma" w:cs="Tahoma"/>
      <w:sz w:val="16"/>
      <w:szCs w:val="16"/>
    </w:rPr>
  </w:style>
  <w:style w:type="paragraph" w:styleId="ListParagraph">
    <w:name w:val="List Paragraph"/>
    <w:basedOn w:val="Normal"/>
    <w:uiPriority w:val="34"/>
    <w:qFormat/>
    <w:rsid w:val="003F0BC0"/>
    <w:pPr>
      <w:spacing w:after="0"/>
      <w:ind w:left="720"/>
      <w:contextualSpacing/>
      <w:jc w:val="left"/>
    </w:pPr>
    <w:rPr>
      <w:rFonts w:ascii="Times New Roman" w:eastAsia="Times New Roman" w:hAnsi="Times New Roman"/>
      <w:sz w:val="20"/>
      <w:szCs w:val="20"/>
      <w:lang w:eastAsia="ro-RO"/>
    </w:rPr>
  </w:style>
  <w:style w:type="character" w:styleId="Hyperlink">
    <w:name w:val="Hyperlink"/>
    <w:basedOn w:val="DefaultParagraphFont"/>
    <w:uiPriority w:val="99"/>
    <w:unhideWhenUsed/>
    <w:rsid w:val="00FE55A8"/>
    <w:rPr>
      <w:color w:val="0000FF" w:themeColor="hyperlink"/>
      <w:u w:val="single"/>
    </w:rPr>
  </w:style>
  <w:style w:type="character" w:styleId="FollowedHyperlink">
    <w:name w:val="FollowedHyperlink"/>
    <w:basedOn w:val="DefaultParagraphFont"/>
    <w:uiPriority w:val="99"/>
    <w:semiHidden/>
    <w:unhideWhenUsed/>
    <w:rsid w:val="001E3976"/>
    <w:rPr>
      <w:color w:val="800080" w:themeColor="followedHyperlink"/>
      <w:u w:val="single"/>
    </w:rPr>
  </w:style>
  <w:style w:type="table" w:styleId="TableGrid">
    <w:name w:val="Table Grid"/>
    <w:basedOn w:val="TableNormal"/>
    <w:uiPriority w:val="59"/>
    <w:rsid w:val="00EA0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6B0740"/>
    <w:rPr>
      <w:b/>
      <w:bCs/>
      <w:i/>
      <w:iCs/>
      <w:color w:val="4F81BD" w:themeColor="accent1"/>
    </w:rPr>
  </w:style>
  <w:style w:type="paragraph" w:customStyle="1" w:styleId="NoSpacing1">
    <w:name w:val="No Spacing1"/>
    <w:uiPriority w:val="1"/>
    <w:qFormat/>
    <w:rsid w:val="00501E20"/>
    <w:rPr>
      <w:rFonts w:eastAsia="MS Mincho"/>
      <w:sz w:val="22"/>
      <w:szCs w:val="22"/>
      <w:lang w:val="en-US" w:eastAsia="en-US"/>
    </w:rPr>
  </w:style>
  <w:style w:type="paragraph" w:styleId="BodyText2">
    <w:name w:val="Body Text 2"/>
    <w:basedOn w:val="Normal"/>
    <w:link w:val="BodyText2Char"/>
    <w:uiPriority w:val="99"/>
    <w:unhideWhenUsed/>
    <w:rsid w:val="00501E20"/>
    <w:pPr>
      <w:spacing w:after="120" w:line="480" w:lineRule="auto"/>
      <w:jc w:val="left"/>
    </w:pPr>
    <w:rPr>
      <w:rFonts w:ascii="Calibri" w:hAnsi="Calibri"/>
      <w:sz w:val="22"/>
    </w:rPr>
  </w:style>
  <w:style w:type="character" w:customStyle="1" w:styleId="BodyText2Char">
    <w:name w:val="Body Text 2 Char"/>
    <w:basedOn w:val="DefaultParagraphFont"/>
    <w:link w:val="BodyText2"/>
    <w:uiPriority w:val="99"/>
    <w:rsid w:val="00501E20"/>
    <w:rPr>
      <w:sz w:val="22"/>
      <w:szCs w:val="22"/>
      <w:lang w:val="en-US" w:eastAsia="en-US"/>
    </w:rPr>
  </w:style>
  <w:style w:type="character" w:customStyle="1" w:styleId="hps">
    <w:name w:val="hps"/>
    <w:basedOn w:val="DefaultParagraphFont"/>
    <w:rsid w:val="00501E20"/>
  </w:style>
  <w:style w:type="paragraph" w:customStyle="1" w:styleId="Body">
    <w:name w:val="Body"/>
    <w:rsid w:val="00966EEE"/>
    <w:pPr>
      <w:pBdr>
        <w:top w:val="nil"/>
        <w:left w:val="nil"/>
        <w:bottom w:val="nil"/>
        <w:right w:val="nil"/>
        <w:between w:val="nil"/>
        <w:bar w:val="nil"/>
      </w:pBdr>
      <w:spacing w:after="200"/>
      <w:jc w:val="both"/>
    </w:pPr>
    <w:rPr>
      <w:rFonts w:ascii="Avenir Next" w:eastAsia="Arial Unicode MS" w:hAnsi="Arial Unicode MS" w:cs="Arial Unicode MS"/>
      <w:color w:val="000000"/>
      <w:bdr w:val="nil"/>
      <w:lang w:val="en-US" w:eastAsia="en-US"/>
    </w:rPr>
  </w:style>
  <w:style w:type="paragraph" w:customStyle="1" w:styleId="Addressee">
    <w:name w:val="Addressee"/>
    <w:rsid w:val="00966EEE"/>
    <w:pPr>
      <w:pBdr>
        <w:top w:val="nil"/>
        <w:left w:val="nil"/>
        <w:bottom w:val="nil"/>
        <w:right w:val="nil"/>
        <w:between w:val="nil"/>
        <w:bar w:val="nil"/>
      </w:pBdr>
    </w:pPr>
    <w:rPr>
      <w:rFonts w:ascii="Avenir Next" w:eastAsia="Avenir Next" w:hAnsi="Avenir Next" w:cs="Avenir Next"/>
      <w:color w:val="000000"/>
      <w:bdr w:val="nil"/>
      <w:lang w:val="en-US" w:eastAsia="en-US"/>
    </w:rPr>
  </w:style>
  <w:style w:type="paragraph" w:customStyle="1" w:styleId="Heading">
    <w:name w:val="Heading"/>
    <w:next w:val="Body"/>
    <w:rsid w:val="00966EEE"/>
    <w:pPr>
      <w:pBdr>
        <w:top w:val="nil"/>
        <w:left w:val="nil"/>
        <w:bottom w:val="nil"/>
        <w:right w:val="nil"/>
        <w:between w:val="nil"/>
        <w:bar w:val="nil"/>
      </w:pBdr>
      <w:spacing w:line="288" w:lineRule="auto"/>
      <w:outlineLvl w:val="1"/>
    </w:pPr>
    <w:rPr>
      <w:rFonts w:ascii="Avenir Next" w:eastAsia="Arial Unicode MS" w:hAnsi="Arial Unicode MS" w:cs="Arial Unicode MS"/>
      <w:b/>
      <w:bCs/>
      <w:caps/>
      <w:color w:val="7A7A7A"/>
      <w:sz w:val="16"/>
      <w:szCs w:val="16"/>
      <w:bdr w:val="nil"/>
      <w:lang w:val="en-US" w:eastAsia="en-US"/>
    </w:rPr>
  </w:style>
  <w:style w:type="paragraph" w:customStyle="1" w:styleId="SenderName">
    <w:name w:val="Sender Name"/>
    <w:next w:val="Body"/>
    <w:rsid w:val="00966EEE"/>
    <w:pPr>
      <w:pBdr>
        <w:top w:val="nil"/>
        <w:left w:val="nil"/>
        <w:bottom w:val="nil"/>
        <w:right w:val="nil"/>
        <w:between w:val="nil"/>
        <w:bar w:val="nil"/>
      </w:pBdr>
      <w:tabs>
        <w:tab w:val="left" w:pos="1000"/>
      </w:tabs>
      <w:spacing w:line="288" w:lineRule="auto"/>
      <w:outlineLvl w:val="0"/>
    </w:pPr>
    <w:rPr>
      <w:rFonts w:ascii="Avenir Next Medium" w:eastAsia="Arial Unicode MS" w:hAnsi="Arial Unicode MS" w:cs="Arial Unicode MS"/>
      <w:color w:val="5F5F5F"/>
      <w:sz w:val="28"/>
      <w:szCs w:val="28"/>
      <w:bdr w:val="nil"/>
      <w:lang w:val="en-US" w:eastAsia="en-US"/>
    </w:rPr>
  </w:style>
  <w:style w:type="character" w:customStyle="1" w:styleId="FooterChar1">
    <w:name w:val="Footer Char1"/>
    <w:rsid w:val="00D55337"/>
    <w:rPr>
      <w:sz w:val="24"/>
      <w:szCs w:val="24"/>
      <w:lang w:val="ro-RO" w:eastAsia="ro-RO" w:bidi="ar-SA"/>
    </w:rPr>
  </w:style>
  <w:style w:type="paragraph" w:styleId="NoSpacing">
    <w:name w:val="No Spacing"/>
    <w:uiPriority w:val="1"/>
    <w:qFormat/>
    <w:rsid w:val="007A3E21"/>
    <w:pPr>
      <w:jc w:val="both"/>
    </w:pPr>
    <w:rPr>
      <w:rFonts w:ascii="Palatino Linotype" w:hAnsi="Palatino Linotype"/>
      <w:sz w:val="24"/>
      <w:szCs w:val="22"/>
      <w:lang w:val="en-US" w:eastAsia="en-US"/>
    </w:rPr>
  </w:style>
  <w:style w:type="paragraph" w:styleId="NormalWeb">
    <w:name w:val="Normal (Web)"/>
    <w:basedOn w:val="Normal"/>
    <w:uiPriority w:val="99"/>
    <w:semiHidden/>
    <w:unhideWhenUsed/>
    <w:rsid w:val="00863E81"/>
    <w:pPr>
      <w:spacing w:before="100" w:beforeAutospacing="1" w:after="100" w:afterAutospacing="1"/>
      <w:jc w:val="left"/>
    </w:pPr>
    <w:rPr>
      <w:rFonts w:ascii="Times New Roman" w:eastAsia="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AA8"/>
    <w:pPr>
      <w:spacing w:after="200"/>
      <w:jc w:val="both"/>
    </w:pPr>
    <w:rPr>
      <w:rFonts w:ascii="Palatino Linotype" w:hAnsi="Palatino Linotype"/>
      <w:sz w:val="24"/>
      <w:szCs w:val="22"/>
      <w:lang w:val="en-US" w:eastAsia="en-US"/>
    </w:rPr>
  </w:style>
  <w:style w:type="paragraph" w:styleId="Heading1">
    <w:name w:val="heading 1"/>
    <w:basedOn w:val="Normal"/>
    <w:next w:val="Normal"/>
    <w:qFormat/>
    <w:rsid w:val="00272417"/>
    <w:pPr>
      <w:keepNext/>
      <w:spacing w:before="240" w:after="60"/>
      <w:outlineLvl w:val="0"/>
    </w:pPr>
    <w:rPr>
      <w:rFonts w:cs="Arial"/>
      <w:b/>
      <w:bCs/>
      <w:kern w:val="32"/>
      <w:sz w:val="32"/>
      <w:szCs w:val="32"/>
    </w:rPr>
  </w:style>
  <w:style w:type="paragraph" w:styleId="Heading2">
    <w:name w:val="heading 2"/>
    <w:basedOn w:val="Normal"/>
    <w:next w:val="Normal"/>
    <w:qFormat/>
    <w:rsid w:val="00272417"/>
    <w:pPr>
      <w:keepNext/>
      <w:spacing w:before="240" w:after="60"/>
      <w:outlineLvl w:val="1"/>
    </w:pPr>
    <w:rPr>
      <w:rFonts w:cs="Arial"/>
      <w:b/>
      <w:bCs/>
      <w:i/>
      <w:iCs/>
      <w:sz w:val="28"/>
      <w:szCs w:val="28"/>
    </w:rPr>
  </w:style>
  <w:style w:type="paragraph" w:styleId="Heading3">
    <w:name w:val="heading 3"/>
    <w:basedOn w:val="Normal"/>
    <w:next w:val="Normal"/>
    <w:qFormat/>
    <w:rsid w:val="0027241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160F0"/>
    <w:pPr>
      <w:tabs>
        <w:tab w:val="center" w:pos="4680"/>
        <w:tab w:val="right" w:pos="9360"/>
      </w:tabs>
      <w:spacing w:after="0"/>
    </w:pPr>
  </w:style>
  <w:style w:type="character" w:customStyle="1" w:styleId="HeaderChar">
    <w:name w:val="Header Char"/>
    <w:basedOn w:val="DefaultParagraphFont"/>
    <w:link w:val="Header"/>
    <w:rsid w:val="00E160F0"/>
  </w:style>
  <w:style w:type="paragraph" w:styleId="Footer">
    <w:name w:val="footer"/>
    <w:basedOn w:val="Normal"/>
    <w:link w:val="FooterChar"/>
    <w:unhideWhenUsed/>
    <w:rsid w:val="00E160F0"/>
    <w:pPr>
      <w:tabs>
        <w:tab w:val="center" w:pos="4680"/>
        <w:tab w:val="right" w:pos="9360"/>
      </w:tabs>
      <w:spacing w:after="0"/>
    </w:pPr>
  </w:style>
  <w:style w:type="character" w:customStyle="1" w:styleId="FooterChar">
    <w:name w:val="Footer Char"/>
    <w:basedOn w:val="DefaultParagraphFont"/>
    <w:link w:val="Footer"/>
    <w:uiPriority w:val="99"/>
    <w:rsid w:val="00E160F0"/>
  </w:style>
  <w:style w:type="paragraph" w:styleId="BalloonText">
    <w:name w:val="Balloon Text"/>
    <w:basedOn w:val="Normal"/>
    <w:link w:val="BalloonTextChar"/>
    <w:uiPriority w:val="99"/>
    <w:semiHidden/>
    <w:unhideWhenUsed/>
    <w:rsid w:val="00E160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0F0"/>
    <w:rPr>
      <w:rFonts w:ascii="Tahoma" w:hAnsi="Tahoma" w:cs="Tahoma"/>
      <w:sz w:val="16"/>
      <w:szCs w:val="16"/>
    </w:rPr>
  </w:style>
  <w:style w:type="paragraph" w:styleId="ListParagraph">
    <w:name w:val="List Paragraph"/>
    <w:basedOn w:val="Normal"/>
    <w:uiPriority w:val="34"/>
    <w:qFormat/>
    <w:rsid w:val="003F0BC0"/>
    <w:pPr>
      <w:spacing w:after="0"/>
      <w:ind w:left="720"/>
      <w:contextualSpacing/>
      <w:jc w:val="left"/>
    </w:pPr>
    <w:rPr>
      <w:rFonts w:ascii="Times New Roman" w:eastAsia="Times New Roman" w:hAnsi="Times New Roman"/>
      <w:sz w:val="20"/>
      <w:szCs w:val="20"/>
      <w:lang w:eastAsia="ro-RO"/>
    </w:rPr>
  </w:style>
  <w:style w:type="character" w:styleId="Hyperlink">
    <w:name w:val="Hyperlink"/>
    <w:basedOn w:val="DefaultParagraphFont"/>
    <w:uiPriority w:val="99"/>
    <w:unhideWhenUsed/>
    <w:rsid w:val="00FE55A8"/>
    <w:rPr>
      <w:color w:val="0000FF" w:themeColor="hyperlink"/>
      <w:u w:val="single"/>
    </w:rPr>
  </w:style>
  <w:style w:type="character" w:styleId="FollowedHyperlink">
    <w:name w:val="FollowedHyperlink"/>
    <w:basedOn w:val="DefaultParagraphFont"/>
    <w:uiPriority w:val="99"/>
    <w:semiHidden/>
    <w:unhideWhenUsed/>
    <w:rsid w:val="001E3976"/>
    <w:rPr>
      <w:color w:val="800080" w:themeColor="followedHyperlink"/>
      <w:u w:val="single"/>
    </w:rPr>
  </w:style>
  <w:style w:type="table" w:styleId="TableGrid">
    <w:name w:val="Table Grid"/>
    <w:basedOn w:val="TableNormal"/>
    <w:uiPriority w:val="59"/>
    <w:rsid w:val="00EA0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6B0740"/>
    <w:rPr>
      <w:b/>
      <w:bCs/>
      <w:i/>
      <w:iCs/>
      <w:color w:val="4F81BD" w:themeColor="accent1"/>
    </w:rPr>
  </w:style>
  <w:style w:type="paragraph" w:customStyle="1" w:styleId="NoSpacing1">
    <w:name w:val="No Spacing1"/>
    <w:uiPriority w:val="1"/>
    <w:qFormat/>
    <w:rsid w:val="00501E20"/>
    <w:rPr>
      <w:rFonts w:eastAsia="MS Mincho"/>
      <w:sz w:val="22"/>
      <w:szCs w:val="22"/>
      <w:lang w:val="en-US" w:eastAsia="en-US"/>
    </w:rPr>
  </w:style>
  <w:style w:type="paragraph" w:styleId="BodyText2">
    <w:name w:val="Body Text 2"/>
    <w:basedOn w:val="Normal"/>
    <w:link w:val="BodyText2Char"/>
    <w:uiPriority w:val="99"/>
    <w:unhideWhenUsed/>
    <w:rsid w:val="00501E20"/>
    <w:pPr>
      <w:spacing w:after="120" w:line="480" w:lineRule="auto"/>
      <w:jc w:val="left"/>
    </w:pPr>
    <w:rPr>
      <w:rFonts w:ascii="Calibri" w:hAnsi="Calibri"/>
      <w:sz w:val="22"/>
    </w:rPr>
  </w:style>
  <w:style w:type="character" w:customStyle="1" w:styleId="BodyText2Char">
    <w:name w:val="Body Text 2 Char"/>
    <w:basedOn w:val="DefaultParagraphFont"/>
    <w:link w:val="BodyText2"/>
    <w:uiPriority w:val="99"/>
    <w:rsid w:val="00501E20"/>
    <w:rPr>
      <w:sz w:val="22"/>
      <w:szCs w:val="22"/>
      <w:lang w:val="en-US" w:eastAsia="en-US"/>
    </w:rPr>
  </w:style>
  <w:style w:type="character" w:customStyle="1" w:styleId="hps">
    <w:name w:val="hps"/>
    <w:basedOn w:val="DefaultParagraphFont"/>
    <w:rsid w:val="00501E20"/>
  </w:style>
  <w:style w:type="paragraph" w:customStyle="1" w:styleId="Body">
    <w:name w:val="Body"/>
    <w:rsid w:val="00966EEE"/>
    <w:pPr>
      <w:pBdr>
        <w:top w:val="nil"/>
        <w:left w:val="nil"/>
        <w:bottom w:val="nil"/>
        <w:right w:val="nil"/>
        <w:between w:val="nil"/>
        <w:bar w:val="nil"/>
      </w:pBdr>
      <w:spacing w:after="200"/>
      <w:jc w:val="both"/>
    </w:pPr>
    <w:rPr>
      <w:rFonts w:ascii="Avenir Next" w:eastAsia="Arial Unicode MS" w:hAnsi="Arial Unicode MS" w:cs="Arial Unicode MS"/>
      <w:color w:val="000000"/>
      <w:bdr w:val="nil"/>
      <w:lang w:val="en-US" w:eastAsia="en-US"/>
    </w:rPr>
  </w:style>
  <w:style w:type="paragraph" w:customStyle="1" w:styleId="Addressee">
    <w:name w:val="Addressee"/>
    <w:rsid w:val="00966EEE"/>
    <w:pPr>
      <w:pBdr>
        <w:top w:val="nil"/>
        <w:left w:val="nil"/>
        <w:bottom w:val="nil"/>
        <w:right w:val="nil"/>
        <w:between w:val="nil"/>
        <w:bar w:val="nil"/>
      </w:pBdr>
    </w:pPr>
    <w:rPr>
      <w:rFonts w:ascii="Avenir Next" w:eastAsia="Avenir Next" w:hAnsi="Avenir Next" w:cs="Avenir Next"/>
      <w:color w:val="000000"/>
      <w:bdr w:val="nil"/>
      <w:lang w:val="en-US" w:eastAsia="en-US"/>
    </w:rPr>
  </w:style>
  <w:style w:type="paragraph" w:customStyle="1" w:styleId="Heading">
    <w:name w:val="Heading"/>
    <w:next w:val="Body"/>
    <w:rsid w:val="00966EEE"/>
    <w:pPr>
      <w:pBdr>
        <w:top w:val="nil"/>
        <w:left w:val="nil"/>
        <w:bottom w:val="nil"/>
        <w:right w:val="nil"/>
        <w:between w:val="nil"/>
        <w:bar w:val="nil"/>
      </w:pBdr>
      <w:spacing w:line="288" w:lineRule="auto"/>
      <w:outlineLvl w:val="1"/>
    </w:pPr>
    <w:rPr>
      <w:rFonts w:ascii="Avenir Next" w:eastAsia="Arial Unicode MS" w:hAnsi="Arial Unicode MS" w:cs="Arial Unicode MS"/>
      <w:b/>
      <w:bCs/>
      <w:caps/>
      <w:color w:val="7A7A7A"/>
      <w:sz w:val="16"/>
      <w:szCs w:val="16"/>
      <w:bdr w:val="nil"/>
      <w:lang w:val="en-US" w:eastAsia="en-US"/>
    </w:rPr>
  </w:style>
  <w:style w:type="paragraph" w:customStyle="1" w:styleId="SenderName">
    <w:name w:val="Sender Name"/>
    <w:next w:val="Body"/>
    <w:rsid w:val="00966EEE"/>
    <w:pPr>
      <w:pBdr>
        <w:top w:val="nil"/>
        <w:left w:val="nil"/>
        <w:bottom w:val="nil"/>
        <w:right w:val="nil"/>
        <w:between w:val="nil"/>
        <w:bar w:val="nil"/>
      </w:pBdr>
      <w:tabs>
        <w:tab w:val="left" w:pos="1000"/>
      </w:tabs>
      <w:spacing w:line="288" w:lineRule="auto"/>
      <w:outlineLvl w:val="0"/>
    </w:pPr>
    <w:rPr>
      <w:rFonts w:ascii="Avenir Next Medium" w:eastAsia="Arial Unicode MS" w:hAnsi="Arial Unicode MS" w:cs="Arial Unicode MS"/>
      <w:color w:val="5F5F5F"/>
      <w:sz w:val="28"/>
      <w:szCs w:val="28"/>
      <w:bdr w:val="nil"/>
      <w:lang w:val="en-US" w:eastAsia="en-US"/>
    </w:rPr>
  </w:style>
  <w:style w:type="character" w:customStyle="1" w:styleId="FooterChar1">
    <w:name w:val="Footer Char1"/>
    <w:rsid w:val="00D55337"/>
    <w:rPr>
      <w:sz w:val="24"/>
      <w:szCs w:val="24"/>
      <w:lang w:val="ro-RO" w:eastAsia="ro-RO" w:bidi="ar-SA"/>
    </w:rPr>
  </w:style>
  <w:style w:type="paragraph" w:styleId="NoSpacing">
    <w:name w:val="No Spacing"/>
    <w:uiPriority w:val="1"/>
    <w:qFormat/>
    <w:rsid w:val="007A3E21"/>
    <w:pPr>
      <w:jc w:val="both"/>
    </w:pPr>
    <w:rPr>
      <w:rFonts w:ascii="Palatino Linotype" w:hAnsi="Palatino Linotype"/>
      <w:sz w:val="24"/>
      <w:szCs w:val="22"/>
      <w:lang w:val="en-US" w:eastAsia="en-US"/>
    </w:rPr>
  </w:style>
  <w:style w:type="paragraph" w:styleId="NormalWeb">
    <w:name w:val="Normal (Web)"/>
    <w:basedOn w:val="Normal"/>
    <w:uiPriority w:val="99"/>
    <w:semiHidden/>
    <w:unhideWhenUsed/>
    <w:rsid w:val="00863E81"/>
    <w:pPr>
      <w:spacing w:before="100" w:beforeAutospacing="1" w:after="100" w:afterAutospacing="1"/>
      <w:jc w:val="left"/>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902799">
      <w:bodyDiv w:val="1"/>
      <w:marLeft w:val="0"/>
      <w:marRight w:val="0"/>
      <w:marTop w:val="0"/>
      <w:marBottom w:val="0"/>
      <w:divBdr>
        <w:top w:val="none" w:sz="0" w:space="0" w:color="auto"/>
        <w:left w:val="none" w:sz="0" w:space="0" w:color="auto"/>
        <w:bottom w:val="none" w:sz="0" w:space="0" w:color="auto"/>
        <w:right w:val="none" w:sz="0" w:space="0" w:color="auto"/>
      </w:divBdr>
    </w:div>
    <w:div w:id="243342692">
      <w:bodyDiv w:val="1"/>
      <w:marLeft w:val="0"/>
      <w:marRight w:val="0"/>
      <w:marTop w:val="0"/>
      <w:marBottom w:val="0"/>
      <w:divBdr>
        <w:top w:val="none" w:sz="0" w:space="0" w:color="auto"/>
        <w:left w:val="none" w:sz="0" w:space="0" w:color="auto"/>
        <w:bottom w:val="none" w:sz="0" w:space="0" w:color="auto"/>
        <w:right w:val="none" w:sz="0" w:space="0" w:color="auto"/>
      </w:divBdr>
    </w:div>
    <w:div w:id="249235876">
      <w:bodyDiv w:val="1"/>
      <w:marLeft w:val="0"/>
      <w:marRight w:val="0"/>
      <w:marTop w:val="0"/>
      <w:marBottom w:val="0"/>
      <w:divBdr>
        <w:top w:val="none" w:sz="0" w:space="0" w:color="auto"/>
        <w:left w:val="none" w:sz="0" w:space="0" w:color="auto"/>
        <w:bottom w:val="none" w:sz="0" w:space="0" w:color="auto"/>
        <w:right w:val="none" w:sz="0" w:space="0" w:color="auto"/>
      </w:divBdr>
    </w:div>
    <w:div w:id="714309136">
      <w:bodyDiv w:val="1"/>
      <w:marLeft w:val="0"/>
      <w:marRight w:val="0"/>
      <w:marTop w:val="0"/>
      <w:marBottom w:val="0"/>
      <w:divBdr>
        <w:top w:val="none" w:sz="0" w:space="0" w:color="auto"/>
        <w:left w:val="none" w:sz="0" w:space="0" w:color="auto"/>
        <w:bottom w:val="none" w:sz="0" w:space="0" w:color="auto"/>
        <w:right w:val="none" w:sz="0" w:space="0" w:color="auto"/>
      </w:divBdr>
      <w:divsChild>
        <w:div w:id="1640040273">
          <w:marLeft w:val="0"/>
          <w:marRight w:val="0"/>
          <w:marTop w:val="0"/>
          <w:marBottom w:val="0"/>
          <w:divBdr>
            <w:top w:val="none" w:sz="0" w:space="0" w:color="auto"/>
            <w:left w:val="none" w:sz="0" w:space="0" w:color="auto"/>
            <w:bottom w:val="none" w:sz="0" w:space="0" w:color="auto"/>
            <w:right w:val="none" w:sz="0" w:space="0" w:color="auto"/>
          </w:divBdr>
        </w:div>
      </w:divsChild>
    </w:div>
    <w:div w:id="1994795161">
      <w:bodyDiv w:val="1"/>
      <w:marLeft w:val="0"/>
      <w:marRight w:val="0"/>
      <w:marTop w:val="0"/>
      <w:marBottom w:val="0"/>
      <w:divBdr>
        <w:top w:val="none" w:sz="0" w:space="0" w:color="auto"/>
        <w:left w:val="none" w:sz="0" w:space="0" w:color="auto"/>
        <w:bottom w:val="none" w:sz="0" w:space="0" w:color="auto"/>
        <w:right w:val="none" w:sz="0" w:space="0" w:color="auto"/>
      </w:divBdr>
      <w:divsChild>
        <w:div w:id="2040082555">
          <w:marLeft w:val="0"/>
          <w:marRight w:val="0"/>
          <w:marTop w:val="0"/>
          <w:marBottom w:val="0"/>
          <w:divBdr>
            <w:top w:val="none" w:sz="0" w:space="0" w:color="auto"/>
            <w:left w:val="none" w:sz="0" w:space="0" w:color="auto"/>
            <w:bottom w:val="none" w:sz="0" w:space="0" w:color="auto"/>
            <w:right w:val="none" w:sz="0" w:space="0" w:color="auto"/>
          </w:divBdr>
        </w:div>
      </w:divsChild>
    </w:div>
    <w:div w:id="199629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tic.anaf.ro/static/10/Anaf/Legislatie_R/Cod_fiscal_norme_2014.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turismistoric@gmail.com" TargetMode="External"/><Relationship Id="rId1" Type="http://schemas.openxmlformats.org/officeDocument/2006/relationships/hyperlink" Target="mailto:turismistori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929</Words>
  <Characters>5300</Characters>
  <Application>Microsoft Office Word</Application>
  <DocSecurity>0</DocSecurity>
  <Lines>44</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Pentru documentele inițiate de dumneavoastră care necesită antetul cabinetului ministrului, vă rugăm să utilizați acest șablon, completat cu următoarele precizări:</vt:lpstr>
      <vt:lpstr>Pentru documentele inițiate de dumneavoastră care necesită antetul cabinetului ministrului, vă rugăm să utilizați acest șablon, completat cu următoarele precizări:</vt:lpstr>
    </vt:vector>
  </TitlesOfParts>
  <Company>AD Hoc</Company>
  <LinksUpToDate>false</LinksUpToDate>
  <CharactersWithSpaces>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Pentru documentele inițiate de dumneavoastră care necesită antetul cabinetului ministrului, vă rugăm să utilizați acest șablon, completat cu următoarele precizări:</dc:title>
  <dc:creator>Raluca</dc:creator>
  <cp:lastModifiedBy>Chips and Alex</cp:lastModifiedBy>
  <cp:revision>2</cp:revision>
  <cp:lastPrinted>2015-01-05T11:35:00Z</cp:lastPrinted>
  <dcterms:created xsi:type="dcterms:W3CDTF">2016-04-11T18:44:00Z</dcterms:created>
  <dcterms:modified xsi:type="dcterms:W3CDTF">2016-04-11T18:44:00Z</dcterms:modified>
</cp:coreProperties>
</file>